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1B46" w14:textId="77777777" w:rsidR="009061A5" w:rsidRPr="00BD407F" w:rsidRDefault="009061A5" w:rsidP="009061A5">
      <w:pPr>
        <w:jc w:val="center"/>
        <w:rPr>
          <w:rFonts w:ascii="Times New Roman" w:hAnsi="Times New Roman" w:cs="Times New Roman"/>
          <w:b/>
          <w:sz w:val="28"/>
        </w:rPr>
      </w:pPr>
      <w:r w:rsidRPr="00BD407F">
        <w:rPr>
          <w:rFonts w:ascii="Times New Roman" w:hAnsi="Times New Roman" w:cs="Times New Roman"/>
          <w:b/>
          <w:sz w:val="28"/>
        </w:rPr>
        <w:t>ANEXA 3 – Documentația de atribuire</w:t>
      </w:r>
    </w:p>
    <w:p w14:paraId="45D818A2" w14:textId="77777777" w:rsidR="009061A5" w:rsidRPr="00BD407F" w:rsidRDefault="009061A5" w:rsidP="009061A5">
      <w:pPr>
        <w:spacing w:after="0" w:line="240" w:lineRule="auto"/>
        <w:jc w:val="center"/>
        <w:rPr>
          <w:rFonts w:ascii="Times New Roman" w:hAnsi="Times New Roman" w:cs="Times New Roman"/>
          <w:b/>
          <w:sz w:val="24"/>
        </w:rPr>
      </w:pPr>
      <w:r w:rsidRPr="00BD407F">
        <w:rPr>
          <w:rFonts w:ascii="Times New Roman" w:hAnsi="Times New Roman" w:cs="Times New Roman"/>
          <w:b/>
          <w:sz w:val="24"/>
        </w:rPr>
        <w:t>SECȚIUNEA 1. BENEFICIAR</w:t>
      </w:r>
    </w:p>
    <w:p w14:paraId="0E35CE47" w14:textId="77777777" w:rsidR="009061A5" w:rsidRPr="00BD407F" w:rsidRDefault="009061A5" w:rsidP="009061A5">
      <w:pPr>
        <w:spacing w:after="0" w:line="240" w:lineRule="auto"/>
        <w:jc w:val="center"/>
        <w:rPr>
          <w:rFonts w:ascii="Times New Roman" w:hAnsi="Times New Roman" w:cs="Times New Roman"/>
          <w:b/>
          <w:sz w:val="24"/>
        </w:rPr>
      </w:pPr>
    </w:p>
    <w:p w14:paraId="413741F3" w14:textId="77777777" w:rsidR="009061A5" w:rsidRPr="00BD407F" w:rsidRDefault="009061A5" w:rsidP="009061A5">
      <w:pPr>
        <w:spacing w:after="0" w:line="240" w:lineRule="auto"/>
        <w:rPr>
          <w:rFonts w:ascii="Times New Roman" w:hAnsi="Times New Roman" w:cs="Times New Roman"/>
          <w:b/>
        </w:rPr>
      </w:pPr>
      <w:r w:rsidRPr="00BD407F">
        <w:rPr>
          <w:rFonts w:ascii="Times New Roman" w:hAnsi="Times New Roman" w:cs="Times New Roman"/>
          <w:b/>
        </w:rPr>
        <w:t xml:space="preserve">1.1. </w:t>
      </w:r>
      <w:r w:rsidRPr="00BD407F">
        <w:rPr>
          <w:rFonts w:ascii="Times New Roman" w:hAnsi="Times New Roman" w:cs="Times New Roman"/>
          <w:b/>
          <w:bCs/>
        </w:rPr>
        <w:t>DENUMIRE, ADRESĂ ȘI PUNCT DE CONTACT</w:t>
      </w:r>
    </w:p>
    <w:tbl>
      <w:tblPr>
        <w:tblStyle w:val="TableGrid"/>
        <w:tblW w:w="9985" w:type="dxa"/>
        <w:tblLayout w:type="fixed"/>
        <w:tblLook w:val="04A0" w:firstRow="1" w:lastRow="0" w:firstColumn="1" w:lastColumn="0" w:noHBand="0" w:noVBand="1"/>
      </w:tblPr>
      <w:tblGrid>
        <w:gridCol w:w="5305"/>
        <w:gridCol w:w="1579"/>
        <w:gridCol w:w="3101"/>
      </w:tblGrid>
      <w:tr w:rsidR="009061A5" w:rsidRPr="00BD407F" w14:paraId="49F832DF" w14:textId="77777777" w:rsidTr="009D4F1B">
        <w:tc>
          <w:tcPr>
            <w:tcW w:w="9985" w:type="dxa"/>
            <w:gridSpan w:val="3"/>
          </w:tcPr>
          <w:p w14:paraId="7FE9DE0A"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t>Denumirea beneficiarului:</w:t>
            </w:r>
            <w:r w:rsidRPr="00BD407F">
              <w:rPr>
                <w:rFonts w:ascii="Times New Roman" w:hAnsi="Times New Roman" w:cs="Times New Roman"/>
              </w:rPr>
              <w:t>: S.C. CASPY EUROPARKING S.R.L.</w:t>
            </w:r>
          </w:p>
        </w:tc>
      </w:tr>
      <w:tr w:rsidR="009061A5" w:rsidRPr="00BD407F" w14:paraId="7A2218BD" w14:textId="77777777" w:rsidTr="009D4F1B">
        <w:tc>
          <w:tcPr>
            <w:tcW w:w="9985" w:type="dxa"/>
            <w:gridSpan w:val="3"/>
          </w:tcPr>
          <w:p w14:paraId="51C47DFC"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t>Adresa:</w:t>
            </w:r>
            <w:r w:rsidRPr="00BD407F">
              <w:rPr>
                <w:rFonts w:ascii="Times New Roman" w:hAnsi="Times New Roman" w:cs="Times New Roman"/>
              </w:rPr>
              <w:t xml:space="preserve"> Alunului street, no. 71</w:t>
            </w:r>
          </w:p>
        </w:tc>
      </w:tr>
      <w:tr w:rsidR="009061A5" w:rsidRPr="00BD407F" w14:paraId="3300EAF0" w14:textId="77777777" w:rsidTr="009D4F1B">
        <w:tc>
          <w:tcPr>
            <w:tcW w:w="5305" w:type="dxa"/>
          </w:tcPr>
          <w:p w14:paraId="091C15F5"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t>Localitate:</w:t>
            </w:r>
            <w:r w:rsidRPr="00BD407F">
              <w:rPr>
                <w:rFonts w:ascii="Times New Roman" w:hAnsi="Times New Roman" w:cs="Times New Roman"/>
              </w:rPr>
              <w:t xml:space="preserve"> Strejnicu village, Tîrgșoru Vechi, Prahova County</w:t>
            </w:r>
          </w:p>
        </w:tc>
        <w:tc>
          <w:tcPr>
            <w:tcW w:w="1579" w:type="dxa"/>
          </w:tcPr>
          <w:p w14:paraId="1582FEE5" w14:textId="77777777" w:rsidR="009061A5" w:rsidRPr="00BD407F" w:rsidRDefault="009061A5" w:rsidP="009D4F1B">
            <w:pPr>
              <w:rPr>
                <w:rFonts w:ascii="Times New Roman" w:hAnsi="Times New Roman" w:cs="Times New Roman"/>
                <w:b/>
              </w:rPr>
            </w:pPr>
            <w:r w:rsidRPr="00BD407F">
              <w:rPr>
                <w:rFonts w:ascii="Times New Roman" w:hAnsi="Times New Roman" w:cs="Times New Roman"/>
                <w:b/>
              </w:rPr>
              <w:t>Cod fiscal:</w:t>
            </w:r>
          </w:p>
          <w:p w14:paraId="5D795515"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RO38061633</w:t>
            </w:r>
          </w:p>
        </w:tc>
        <w:tc>
          <w:tcPr>
            <w:tcW w:w="3101" w:type="dxa"/>
          </w:tcPr>
          <w:p w14:paraId="12C1E1D2" w14:textId="77777777" w:rsidR="009061A5" w:rsidRPr="00BD407F" w:rsidRDefault="009061A5" w:rsidP="009D4F1B">
            <w:pPr>
              <w:rPr>
                <w:rFonts w:ascii="Times New Roman" w:hAnsi="Times New Roman" w:cs="Times New Roman"/>
              </w:rPr>
            </w:pPr>
            <w:r w:rsidRPr="00BD407F">
              <w:rPr>
                <w:rFonts w:ascii="Times New Roman" w:hAnsi="Times New Roman" w:cs="Times New Roman"/>
                <w:b/>
                <w:bCs/>
              </w:rPr>
              <w:t xml:space="preserve">Țara: </w:t>
            </w:r>
            <w:r w:rsidRPr="00BD407F">
              <w:rPr>
                <w:rFonts w:ascii="Times New Roman" w:hAnsi="Times New Roman" w:cs="Times New Roman"/>
              </w:rPr>
              <w:t>Romania</w:t>
            </w:r>
          </w:p>
        </w:tc>
      </w:tr>
      <w:tr w:rsidR="009061A5" w:rsidRPr="00BD407F" w14:paraId="743BFD4E" w14:textId="77777777" w:rsidTr="009D4F1B">
        <w:tc>
          <w:tcPr>
            <w:tcW w:w="5305" w:type="dxa"/>
          </w:tcPr>
          <w:p w14:paraId="4541D520" w14:textId="77777777" w:rsidR="009061A5" w:rsidRPr="00BD407F" w:rsidRDefault="009061A5" w:rsidP="009D4F1B">
            <w:pPr>
              <w:rPr>
                <w:rFonts w:ascii="Times New Roman" w:hAnsi="Times New Roman" w:cs="Times New Roman"/>
              </w:rPr>
            </w:pPr>
            <w:r w:rsidRPr="00BD407F">
              <w:rPr>
                <w:rFonts w:ascii="Times New Roman" w:hAnsi="Times New Roman" w:cs="Times New Roman"/>
                <w:b/>
                <w:bCs/>
              </w:rPr>
              <w:t>Persoana de contact</w:t>
            </w:r>
            <w:r w:rsidRPr="00BD407F">
              <w:rPr>
                <w:rFonts w:ascii="Times New Roman" w:hAnsi="Times New Roman" w:cs="Times New Roman"/>
                <w:b/>
              </w:rPr>
              <w:t>:</w:t>
            </w:r>
            <w:r w:rsidRPr="00BD407F">
              <w:rPr>
                <w:rFonts w:ascii="Times New Roman" w:hAnsi="Times New Roman" w:cs="Times New Roman"/>
              </w:rPr>
              <w:t xml:space="preserve"> dl. Irinel Gabriel Cazacu</w:t>
            </w:r>
          </w:p>
        </w:tc>
        <w:tc>
          <w:tcPr>
            <w:tcW w:w="4680" w:type="dxa"/>
            <w:gridSpan w:val="2"/>
          </w:tcPr>
          <w:p w14:paraId="099A0199"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t>E-mail</w:t>
            </w:r>
            <w:r w:rsidRPr="00BD407F">
              <w:rPr>
                <w:rFonts w:ascii="Times New Roman" w:hAnsi="Times New Roman" w:cs="Times New Roman"/>
              </w:rPr>
              <w:t>: caspyeuroparking@gmail.com</w:t>
            </w:r>
          </w:p>
        </w:tc>
      </w:tr>
      <w:tr w:rsidR="009061A5" w:rsidRPr="00BD407F" w14:paraId="6CF0F6BE" w14:textId="77777777" w:rsidTr="009D4F1B">
        <w:tc>
          <w:tcPr>
            <w:tcW w:w="9985" w:type="dxa"/>
            <w:gridSpan w:val="3"/>
          </w:tcPr>
          <w:p w14:paraId="3C71986A"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t xml:space="preserve">Adresa de internet: </w:t>
            </w:r>
            <w:r w:rsidRPr="00BD407F">
              <w:rPr>
                <w:rFonts w:ascii="Times New Roman" w:hAnsi="Times New Roman" w:cs="Times New Roman"/>
              </w:rPr>
              <w:t>https://www.caspyeuroparking.com/</w:t>
            </w:r>
          </w:p>
        </w:tc>
      </w:tr>
    </w:tbl>
    <w:p w14:paraId="7336C7DD" w14:textId="77777777" w:rsidR="009061A5" w:rsidRPr="00BD407F" w:rsidRDefault="009061A5" w:rsidP="009061A5">
      <w:pPr>
        <w:spacing w:after="0" w:line="240" w:lineRule="auto"/>
        <w:rPr>
          <w:rFonts w:ascii="Times New Roman" w:hAnsi="Times New Roman" w:cs="Times New Roman"/>
        </w:rPr>
      </w:pPr>
    </w:p>
    <w:p w14:paraId="179E5868" w14:textId="77777777" w:rsidR="009061A5" w:rsidRPr="00BD407F" w:rsidRDefault="009061A5" w:rsidP="009061A5">
      <w:pPr>
        <w:tabs>
          <w:tab w:val="left" w:pos="4102"/>
        </w:tabs>
        <w:spacing w:after="0"/>
        <w:rPr>
          <w:rFonts w:ascii="Times New Roman" w:hAnsi="Times New Roman" w:cs="Times New Roman"/>
          <w:b/>
          <w:bCs/>
        </w:rPr>
      </w:pPr>
      <w:r w:rsidRPr="00BD407F">
        <w:rPr>
          <w:rFonts w:ascii="Times New Roman" w:hAnsi="Times New Roman" w:cs="Times New Roman"/>
          <w:b/>
          <w:bCs/>
        </w:rPr>
        <w:t>1.2. Achiziţie comună</w:t>
      </w:r>
    </w:p>
    <w:p w14:paraId="30B24FA5" w14:textId="77777777" w:rsidR="009061A5" w:rsidRPr="00BD407F" w:rsidRDefault="009061A5" w:rsidP="009061A5">
      <w:pPr>
        <w:tabs>
          <w:tab w:val="left" w:pos="4102"/>
        </w:tabs>
        <w:spacing w:after="0"/>
        <w:rPr>
          <w:rFonts w:ascii="Times New Roman" w:hAnsi="Times New Roman" w:cs="Times New Roman"/>
          <w:b/>
          <w:bCs/>
        </w:rPr>
      </w:pPr>
      <w:r w:rsidRPr="00BD407F">
        <w:rPr>
          <w:rFonts w:ascii="Times New Roman" w:hAnsi="Times New Roman" w:cs="Times New Roman"/>
          <w:b/>
          <w:bCs/>
        </w:rPr>
        <w:t>Contractul implică o achiziție comună?: Nu</w:t>
      </w:r>
    </w:p>
    <w:p w14:paraId="43A639D1" w14:textId="77777777" w:rsidR="009061A5" w:rsidRPr="00BD407F" w:rsidRDefault="009061A5" w:rsidP="009061A5">
      <w:pPr>
        <w:tabs>
          <w:tab w:val="left" w:pos="4102"/>
        </w:tabs>
        <w:spacing w:after="0"/>
        <w:rPr>
          <w:rFonts w:ascii="Times New Roman" w:hAnsi="Times New Roman" w:cs="Times New Roman"/>
          <w:b/>
          <w:bCs/>
        </w:rPr>
      </w:pPr>
    </w:p>
    <w:p w14:paraId="5B04EEB3" w14:textId="77777777" w:rsidR="009061A5" w:rsidRPr="00BD407F" w:rsidRDefault="009061A5" w:rsidP="009061A5">
      <w:pPr>
        <w:tabs>
          <w:tab w:val="left" w:pos="4102"/>
        </w:tabs>
        <w:spacing w:after="0"/>
        <w:rPr>
          <w:rFonts w:ascii="Times New Roman" w:hAnsi="Times New Roman" w:cs="Times New Roman"/>
          <w:b/>
          <w:bCs/>
        </w:rPr>
      </w:pPr>
      <w:r w:rsidRPr="00BD407F">
        <w:rPr>
          <w:rFonts w:ascii="Times New Roman" w:hAnsi="Times New Roman" w:cs="Times New Roman"/>
          <w:b/>
          <w:bCs/>
        </w:rPr>
        <w:t>1.3. Comunicare</w:t>
      </w:r>
    </w:p>
    <w:p w14:paraId="674638D1" w14:textId="77777777" w:rsidR="009061A5" w:rsidRPr="00BD407F" w:rsidRDefault="009061A5" w:rsidP="009061A5">
      <w:pPr>
        <w:tabs>
          <w:tab w:val="left" w:pos="4102"/>
        </w:tabs>
        <w:spacing w:after="0"/>
        <w:rPr>
          <w:rFonts w:ascii="Times New Roman" w:hAnsi="Times New Roman" w:cs="Times New Roman"/>
        </w:rPr>
      </w:pPr>
      <w:r w:rsidRPr="00BD407F">
        <w:rPr>
          <w:rFonts w:ascii="Times New Roman" w:hAnsi="Times New Roman" w:cs="Times New Roman"/>
        </w:rPr>
        <w:t xml:space="preserve">       Documentele de achiziție sunt disponibile pentru acces direct, nerestricționat, complet și gratuit</w:t>
      </w:r>
    </w:p>
    <w:p w14:paraId="0BFEAA6E" w14:textId="77777777" w:rsidR="009061A5" w:rsidRPr="00BD407F" w:rsidRDefault="009061A5" w:rsidP="009061A5">
      <w:pPr>
        <w:tabs>
          <w:tab w:val="left" w:pos="4102"/>
        </w:tabs>
        <w:spacing w:after="0"/>
        <w:rPr>
          <w:rFonts w:ascii="Times New Roman" w:hAnsi="Times New Roman" w:cs="Times New Roman"/>
        </w:rPr>
      </w:pPr>
      <w:r w:rsidRPr="00BD407F">
        <w:rPr>
          <w:rFonts w:ascii="Times New Roman" w:hAnsi="Times New Roman" w:cs="Times New Roman"/>
        </w:rPr>
        <w:t xml:space="preserve">la (Website): </w:t>
      </w:r>
      <w:hyperlink r:id="rId5" w:history="1">
        <w:r w:rsidRPr="00BD407F">
          <w:rPr>
            <w:rStyle w:val="Hyperlink"/>
            <w:rFonts w:ascii="Times New Roman" w:hAnsi="Times New Roman" w:cs="Times New Roman"/>
          </w:rPr>
          <w:t>https://www.caspyeuroparking.com/</w:t>
        </w:r>
      </w:hyperlink>
    </w:p>
    <w:p w14:paraId="43DD0525" w14:textId="77777777" w:rsidR="009061A5" w:rsidRPr="00BD407F" w:rsidRDefault="009061A5" w:rsidP="009061A5">
      <w:pPr>
        <w:tabs>
          <w:tab w:val="left" w:pos="4102"/>
        </w:tabs>
        <w:spacing w:after="0"/>
        <w:rPr>
          <w:rFonts w:ascii="Times New Roman" w:hAnsi="Times New Roman" w:cs="Times New Roman"/>
        </w:rPr>
      </w:pPr>
      <w:r w:rsidRPr="00BD407F">
        <w:rPr>
          <w:rFonts w:ascii="Times New Roman" w:hAnsi="Times New Roman" w:cs="Times New Roman"/>
        </w:rPr>
        <w:t xml:space="preserve">       Număr zile până la care se pot solicita clarificări înainte de data limită de depunere a ofertelor: 3 zile, utilizând modelul de solicitare clarificări din documentația de atribuire – Anexa 5 – Formulare.</w:t>
      </w:r>
    </w:p>
    <w:p w14:paraId="111B255A" w14:textId="77777777" w:rsidR="009061A5" w:rsidRPr="00BD407F" w:rsidRDefault="009061A5" w:rsidP="009061A5">
      <w:pPr>
        <w:tabs>
          <w:tab w:val="left" w:pos="4102"/>
        </w:tabs>
        <w:spacing w:after="0"/>
        <w:rPr>
          <w:rFonts w:ascii="Times New Roman" w:hAnsi="Times New Roman" w:cs="Times New Roman"/>
        </w:rPr>
      </w:pPr>
      <w:r w:rsidRPr="00BD407F">
        <w:rPr>
          <w:rFonts w:ascii="Times New Roman" w:hAnsi="Times New Roman" w:cs="Times New Roman"/>
        </w:rPr>
        <w:t xml:space="preserve">       Ofertele trebuie depuse în format electronic la adresa de email: </w:t>
      </w:r>
      <w:hyperlink r:id="rId6" w:history="1">
        <w:r w:rsidRPr="00BD407F">
          <w:rPr>
            <w:rStyle w:val="Hyperlink"/>
            <w:rFonts w:ascii="Times New Roman" w:hAnsi="Times New Roman" w:cs="Times New Roman"/>
          </w:rPr>
          <w:t>caspyeuroparking@gmail.com</w:t>
        </w:r>
      </w:hyperlink>
    </w:p>
    <w:p w14:paraId="5974970E" w14:textId="77777777" w:rsidR="009061A5" w:rsidRPr="00BD407F" w:rsidRDefault="009061A5" w:rsidP="009061A5">
      <w:pPr>
        <w:spacing w:after="0" w:line="240" w:lineRule="auto"/>
        <w:rPr>
          <w:rFonts w:ascii="Times New Roman" w:hAnsi="Times New Roman" w:cs="Times New Roman"/>
          <w:b/>
        </w:rPr>
      </w:pPr>
    </w:p>
    <w:p w14:paraId="68D3D81D" w14:textId="77777777" w:rsidR="009061A5" w:rsidRPr="00BD407F" w:rsidRDefault="009061A5" w:rsidP="009061A5">
      <w:pPr>
        <w:tabs>
          <w:tab w:val="left" w:pos="4102"/>
        </w:tabs>
        <w:spacing w:after="0"/>
        <w:rPr>
          <w:rFonts w:ascii="Times New Roman" w:hAnsi="Times New Roman" w:cs="Times New Roman"/>
        </w:rPr>
      </w:pPr>
      <w:r w:rsidRPr="00BD407F">
        <w:rPr>
          <w:rFonts w:ascii="Times New Roman" w:hAnsi="Times New Roman" w:cs="Times New Roman"/>
          <w:b/>
          <w:bCs/>
        </w:rPr>
        <w:t>1.4. Sursa de finanţare</w:t>
      </w:r>
    </w:p>
    <w:tbl>
      <w:tblPr>
        <w:tblStyle w:val="TableGrid"/>
        <w:tblW w:w="9985" w:type="dxa"/>
        <w:tblLook w:val="04A0" w:firstRow="1" w:lastRow="0" w:firstColumn="1" w:lastColumn="0" w:noHBand="0" w:noVBand="1"/>
      </w:tblPr>
      <w:tblGrid>
        <w:gridCol w:w="9985"/>
      </w:tblGrid>
      <w:tr w:rsidR="009061A5" w:rsidRPr="00BD407F" w14:paraId="5D647616" w14:textId="77777777" w:rsidTr="009D4F1B">
        <w:tc>
          <w:tcPr>
            <w:tcW w:w="9985" w:type="dxa"/>
          </w:tcPr>
          <w:p w14:paraId="2216BD2F" w14:textId="77777777" w:rsidR="009061A5" w:rsidRPr="00BD407F" w:rsidRDefault="009061A5" w:rsidP="009D4F1B">
            <w:pPr>
              <w:jc w:val="center"/>
              <w:rPr>
                <w:rFonts w:ascii="Times New Roman" w:hAnsi="Times New Roman" w:cs="Times New Roman"/>
              </w:rPr>
            </w:pPr>
            <w:r w:rsidRPr="00BD407F">
              <w:rPr>
                <w:rFonts w:ascii="Times New Roman" w:hAnsi="Times New Roman" w:cs="Times New Roman"/>
              </w:rPr>
              <w:t>„GRANT AGREEMENT UNDER THE CEF 2 TRANSPORT-PROJECTS RELATED TO SAFE AND SECURE MOBILITY-COHESION ENVELOPE  CEF-T-2024-SAFEMOBCOEN”</w:t>
            </w:r>
          </w:p>
        </w:tc>
      </w:tr>
    </w:tbl>
    <w:p w14:paraId="721304CD" w14:textId="77777777" w:rsidR="009061A5" w:rsidRPr="00BD407F" w:rsidRDefault="009061A5" w:rsidP="009061A5">
      <w:pPr>
        <w:spacing w:after="0" w:line="240" w:lineRule="auto"/>
        <w:rPr>
          <w:rFonts w:ascii="Times New Roman" w:hAnsi="Times New Roman" w:cs="Times New Roman"/>
        </w:rPr>
      </w:pPr>
    </w:p>
    <w:p w14:paraId="5EAC325E" w14:textId="77777777" w:rsidR="009061A5" w:rsidRPr="00BD407F" w:rsidRDefault="009061A5" w:rsidP="009061A5">
      <w:pPr>
        <w:tabs>
          <w:tab w:val="left" w:pos="4102"/>
        </w:tabs>
        <w:spacing w:after="0"/>
        <w:jc w:val="center"/>
        <w:rPr>
          <w:rFonts w:ascii="Times New Roman" w:hAnsi="Times New Roman" w:cs="Times New Roman"/>
          <w:b/>
          <w:bCs/>
          <w:sz w:val="24"/>
          <w:szCs w:val="24"/>
        </w:rPr>
      </w:pPr>
      <w:r w:rsidRPr="00BD407F">
        <w:rPr>
          <w:rFonts w:ascii="Times New Roman" w:hAnsi="Times New Roman" w:cs="Times New Roman"/>
          <w:b/>
          <w:bCs/>
          <w:sz w:val="24"/>
          <w:szCs w:val="24"/>
        </w:rPr>
        <w:t>SECȚIUNEA 2. OBIECTUL PROCEDURII PROPRII DE ACHIZIȚIE</w:t>
      </w:r>
    </w:p>
    <w:p w14:paraId="0F1530C5" w14:textId="77777777" w:rsidR="009061A5" w:rsidRPr="00BD407F" w:rsidRDefault="009061A5" w:rsidP="009061A5">
      <w:pPr>
        <w:tabs>
          <w:tab w:val="left" w:pos="4102"/>
        </w:tabs>
        <w:spacing w:after="0"/>
        <w:rPr>
          <w:rFonts w:ascii="Times New Roman" w:hAnsi="Times New Roman" w:cs="Times New Roman"/>
        </w:rPr>
      </w:pPr>
      <w:r w:rsidRPr="00BD407F">
        <w:rPr>
          <w:rFonts w:ascii="Times New Roman" w:hAnsi="Times New Roman" w:cs="Times New Roman"/>
          <w:b/>
          <w:bCs/>
        </w:rPr>
        <w:t xml:space="preserve">2.1. </w:t>
      </w:r>
      <w:r w:rsidRPr="00BD407F">
        <w:rPr>
          <w:rFonts w:ascii="Times New Roman" w:hAnsi="Times New Roman" w:cs="Times New Roman"/>
        </w:rPr>
        <w:t>Descriere</w:t>
      </w:r>
    </w:p>
    <w:tbl>
      <w:tblPr>
        <w:tblStyle w:val="TableGrid"/>
        <w:tblW w:w="9985" w:type="dxa"/>
        <w:tblLook w:val="04A0" w:firstRow="1" w:lastRow="0" w:firstColumn="1" w:lastColumn="0" w:noHBand="0" w:noVBand="1"/>
      </w:tblPr>
      <w:tblGrid>
        <w:gridCol w:w="9985"/>
      </w:tblGrid>
      <w:tr w:rsidR="009061A5" w:rsidRPr="00BD407F" w14:paraId="336043C9" w14:textId="77777777" w:rsidTr="009D4F1B">
        <w:tc>
          <w:tcPr>
            <w:tcW w:w="9985" w:type="dxa"/>
          </w:tcPr>
          <w:p w14:paraId="3AFCA944"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b/>
                <w:bCs/>
              </w:rPr>
              <w:t xml:space="preserve">2.1.1. </w:t>
            </w:r>
            <w:r w:rsidRPr="00BD407F">
              <w:rPr>
                <w:rFonts w:ascii="Times New Roman" w:hAnsi="Times New Roman" w:cs="Times New Roman"/>
              </w:rPr>
              <w:t>Denumire:</w:t>
            </w:r>
          </w:p>
          <w:p w14:paraId="09F67C49" w14:textId="77777777" w:rsidR="009061A5" w:rsidRPr="00BD407F" w:rsidRDefault="009061A5" w:rsidP="009D4F1B">
            <w:pPr>
              <w:tabs>
                <w:tab w:val="left" w:pos="4102"/>
              </w:tabs>
              <w:rPr>
                <w:rFonts w:ascii="Times New Roman" w:hAnsi="Times New Roman" w:cs="Times New Roman"/>
                <w:b/>
                <w:bCs/>
              </w:rPr>
            </w:pPr>
            <w:r w:rsidRPr="00BD407F">
              <w:rPr>
                <w:rFonts w:ascii="Times New Roman" w:hAnsi="Times New Roman" w:cs="Times New Roman"/>
              </w:rPr>
              <w:t xml:space="preserve">      Obiectul contractului: Execuția de lucrări de construire aferente proiectului </w:t>
            </w:r>
            <w:r w:rsidRPr="00BD407F">
              <w:rPr>
                <w:rFonts w:ascii="Times New Roman" w:hAnsi="Times New Roman" w:cs="Times New Roman"/>
                <w:b/>
                <w:bCs/>
              </w:rPr>
              <w:t>“REALIZARE ȘI CONECTARE LA SISTEMUL INTELIGENT DE TRANSPORT DE PARCĂRI SIGURE ȘI SECURIZATE ÎN ROMÂNIA, DE-A LUNGUL REȚELEI DE DRUMURI    TEN –T (SETUP AND ITS CONNECTIVITY OF SAFE AND SECURE TRUCK PARKING AREAS IN ROMANIA ALONG THE TEN-T CORE NETWORK CORRIDORS)”.</w:t>
            </w:r>
          </w:p>
          <w:p w14:paraId="500AA32F" w14:textId="77777777" w:rsidR="009061A5" w:rsidRPr="00BD407F" w:rsidRDefault="009061A5" w:rsidP="009D4F1B">
            <w:pPr>
              <w:tabs>
                <w:tab w:val="left" w:pos="4102"/>
              </w:tabs>
              <w:rPr>
                <w:rFonts w:ascii="Times New Roman" w:hAnsi="Times New Roman" w:cs="Times New Roman"/>
              </w:rPr>
            </w:pPr>
          </w:p>
          <w:p w14:paraId="4323116C"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lastRenderedPageBreak/>
              <w:t xml:space="preserve">    </w:t>
            </w:r>
            <w:r w:rsidRPr="00BD407F">
              <w:rPr>
                <w:rFonts w:ascii="Times New Roman" w:hAnsi="Times New Roman" w:cs="Times New Roman"/>
                <w:b/>
                <w:bCs/>
              </w:rPr>
              <w:t>Serviciile de consultanță tehnică (dirigenție de șantier) au făcut obiectul unei proceduri proprii operaționale a beneficiarului, distinctă de prezenta procedura de atribuire a execuției de lucrări de construire.</w:t>
            </w:r>
          </w:p>
        </w:tc>
      </w:tr>
      <w:tr w:rsidR="009061A5" w:rsidRPr="00BD407F" w14:paraId="3FCDBAC9" w14:textId="77777777" w:rsidTr="009D4F1B">
        <w:tc>
          <w:tcPr>
            <w:tcW w:w="9985" w:type="dxa"/>
          </w:tcPr>
          <w:p w14:paraId="0F1550E9"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b/>
                <w:bCs/>
              </w:rPr>
              <w:lastRenderedPageBreak/>
              <w:t xml:space="preserve">2.1.2. </w:t>
            </w:r>
            <w:r w:rsidRPr="00BD407F">
              <w:rPr>
                <w:rFonts w:ascii="Times New Roman" w:hAnsi="Times New Roman" w:cs="Times New Roman"/>
              </w:rPr>
              <w:t xml:space="preserve">Principalul loc de prestare: sat Strejnicu, Comuna Tîrgșoru Vechi, Prahova, Romania </w:t>
            </w:r>
          </w:p>
        </w:tc>
      </w:tr>
      <w:tr w:rsidR="009061A5" w:rsidRPr="00BD407F" w14:paraId="187C0DBD" w14:textId="77777777" w:rsidTr="009D4F1B">
        <w:tc>
          <w:tcPr>
            <w:tcW w:w="9985" w:type="dxa"/>
          </w:tcPr>
          <w:p w14:paraId="52837714"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b/>
                <w:bCs/>
              </w:rPr>
              <w:t xml:space="preserve">2.1.3. </w:t>
            </w:r>
            <w:r w:rsidRPr="00BD407F">
              <w:rPr>
                <w:rFonts w:ascii="Times New Roman" w:hAnsi="Times New Roman" w:cs="Times New Roman"/>
              </w:rPr>
              <w:t>Procedura se finalizează prin : Încheierea unui contract de execuție de lucrări.</w:t>
            </w:r>
          </w:p>
        </w:tc>
      </w:tr>
      <w:tr w:rsidR="009061A5" w:rsidRPr="00BD407F" w14:paraId="13DC1C5F" w14:textId="77777777" w:rsidTr="009D4F1B">
        <w:tc>
          <w:tcPr>
            <w:tcW w:w="9985" w:type="dxa"/>
          </w:tcPr>
          <w:p w14:paraId="6A27CC79" w14:textId="77777777" w:rsidR="009061A5" w:rsidRPr="00DE4803" w:rsidRDefault="009061A5" w:rsidP="009D4F1B">
            <w:pPr>
              <w:tabs>
                <w:tab w:val="left" w:pos="4102"/>
              </w:tabs>
              <w:rPr>
                <w:rFonts w:ascii="Times New Roman" w:hAnsi="Times New Roman" w:cs="Times New Roman"/>
                <w:b/>
                <w:bCs/>
              </w:rPr>
            </w:pPr>
            <w:r w:rsidRPr="00DE4803">
              <w:rPr>
                <w:rFonts w:ascii="Times New Roman" w:hAnsi="Times New Roman" w:cs="Times New Roman"/>
                <w:b/>
                <w:bCs/>
              </w:rPr>
              <w:t xml:space="preserve">2.1.4. </w:t>
            </w:r>
            <w:r w:rsidRPr="00DE4803">
              <w:rPr>
                <w:rFonts w:ascii="Times New Roman" w:hAnsi="Times New Roman" w:cs="Times New Roman"/>
              </w:rPr>
              <w:t xml:space="preserve">Tipul contractului și valoarea maximă a bugetului: Execuția de lucrări de construire, cu un buget maxim de </w:t>
            </w:r>
            <w:r w:rsidRPr="00DE4803">
              <w:rPr>
                <w:rFonts w:ascii="Times New Roman" w:hAnsi="Times New Roman" w:cs="Times New Roman"/>
                <w:b/>
                <w:u w:val="single"/>
              </w:rPr>
              <w:t>5,426,036 RON</w:t>
            </w:r>
            <w:r w:rsidRPr="00DE4803">
              <w:rPr>
                <w:rFonts w:ascii="Times New Roman" w:hAnsi="Times New Roman" w:cs="Times New Roman"/>
                <w:b/>
                <w:bCs/>
              </w:rPr>
              <w:t>, exclusiv TVA.</w:t>
            </w:r>
          </w:p>
        </w:tc>
      </w:tr>
    </w:tbl>
    <w:p w14:paraId="7E3916E4" w14:textId="77777777" w:rsidR="009061A5" w:rsidRPr="00BD407F" w:rsidRDefault="009061A5" w:rsidP="009061A5">
      <w:pPr>
        <w:spacing w:after="0" w:line="240" w:lineRule="auto"/>
        <w:jc w:val="center"/>
        <w:rPr>
          <w:rFonts w:ascii="Times New Roman" w:hAnsi="Times New Roman" w:cs="Times New Roman"/>
          <w:b/>
          <w:sz w:val="24"/>
        </w:rPr>
      </w:pPr>
    </w:p>
    <w:p w14:paraId="6F301360" w14:textId="77777777" w:rsidR="009061A5" w:rsidRPr="00BD407F" w:rsidRDefault="009061A5" w:rsidP="009061A5">
      <w:pPr>
        <w:spacing w:after="0" w:line="240" w:lineRule="auto"/>
        <w:jc w:val="center"/>
        <w:rPr>
          <w:rFonts w:ascii="Times New Roman" w:hAnsi="Times New Roman" w:cs="Times New Roman"/>
          <w:b/>
          <w:sz w:val="24"/>
        </w:rPr>
      </w:pPr>
    </w:p>
    <w:tbl>
      <w:tblPr>
        <w:tblStyle w:val="TableGrid"/>
        <w:tblW w:w="9985" w:type="dxa"/>
        <w:tblLook w:val="04A0" w:firstRow="1" w:lastRow="0" w:firstColumn="1" w:lastColumn="0" w:noHBand="0" w:noVBand="1"/>
      </w:tblPr>
      <w:tblGrid>
        <w:gridCol w:w="9985"/>
      </w:tblGrid>
      <w:tr w:rsidR="009061A5" w:rsidRPr="00BD407F" w14:paraId="659F5B51" w14:textId="77777777" w:rsidTr="009D4F1B">
        <w:tc>
          <w:tcPr>
            <w:tcW w:w="9985" w:type="dxa"/>
          </w:tcPr>
          <w:p w14:paraId="22642F1B" w14:textId="77777777" w:rsidR="009061A5" w:rsidRDefault="009061A5" w:rsidP="009D4F1B">
            <w:pPr>
              <w:rPr>
                <w:rFonts w:ascii="Times New Roman" w:hAnsi="Times New Roman" w:cs="Times New Roman"/>
                <w:b/>
              </w:rPr>
            </w:pPr>
            <w:r w:rsidRPr="003D1332">
              <w:rPr>
                <w:rFonts w:ascii="Times New Roman" w:hAnsi="Times New Roman" w:cs="Times New Roman"/>
                <w:b/>
              </w:rPr>
              <w:t>2.1.5. Scurtă descriere:</w:t>
            </w:r>
          </w:p>
          <w:p w14:paraId="772D71CE" w14:textId="77777777" w:rsidR="009061A5" w:rsidRDefault="009061A5" w:rsidP="009D4F1B">
            <w:pPr>
              <w:rPr>
                <w:rFonts w:ascii="Times New Roman" w:hAnsi="Times New Roman" w:cs="Times New Roman"/>
                <w:bCs/>
              </w:rPr>
            </w:pPr>
            <w:r w:rsidRPr="00BD407F">
              <w:rPr>
                <w:rFonts w:ascii="Times New Roman" w:hAnsi="Times New Roman" w:cs="Times New Roman"/>
                <w:bCs/>
              </w:rPr>
              <w:t>Execuția lucrărilor de construcții aferente proiectului „EXTINDEREA ZONEI DE PARCARE SIGURĂ ȘI SECURIZATĂ PENTRU TIRURI ÎN ROMÂNIA 24-RO-TC-SSPA Caspy 2.0” prin extinderea actualei Zone de Parcare Sigură și Securizată pentru TIRuri (SSTPA) în Stejnicu, lângă Ploiești, Prahova, România, cu un număr suplimentar de 50 de locuri de parcare pentru vehicule grele de marfă (VGM), inclusiv construcția unui drum de acces și a unor clădiri.</w:t>
            </w:r>
          </w:p>
          <w:p w14:paraId="2573EF0A" w14:textId="77777777" w:rsidR="009061A5" w:rsidRDefault="009061A5" w:rsidP="009D4F1B">
            <w:pPr>
              <w:rPr>
                <w:rFonts w:ascii="Times New Roman" w:hAnsi="Times New Roman" w:cs="Times New Roman"/>
                <w:bCs/>
              </w:rPr>
            </w:pPr>
          </w:p>
          <w:p w14:paraId="6BA60834" w14:textId="77777777" w:rsidR="009061A5" w:rsidRPr="00BD407F" w:rsidRDefault="009061A5" w:rsidP="009D4F1B">
            <w:pPr>
              <w:rPr>
                <w:rFonts w:ascii="Times New Roman" w:hAnsi="Times New Roman" w:cs="Times New Roman"/>
                <w:bCs/>
              </w:rPr>
            </w:pPr>
            <w:r>
              <w:rPr>
                <w:noProof/>
              </w:rPr>
              <w:drawing>
                <wp:inline distT="0" distB="0" distL="0" distR="0" wp14:anchorId="323834CB" wp14:editId="314E2B2A">
                  <wp:extent cx="5943600" cy="3498215"/>
                  <wp:effectExtent l="0" t="0" r="0" b="6985"/>
                  <wp:docPr id="257165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65645" name=""/>
                          <pic:cNvPicPr/>
                        </pic:nvPicPr>
                        <pic:blipFill>
                          <a:blip r:embed="rId7"/>
                          <a:stretch>
                            <a:fillRect/>
                          </a:stretch>
                        </pic:blipFill>
                        <pic:spPr>
                          <a:xfrm>
                            <a:off x="0" y="0"/>
                            <a:ext cx="5943600" cy="3498215"/>
                          </a:xfrm>
                          <a:prstGeom prst="rect">
                            <a:avLst/>
                          </a:prstGeom>
                        </pic:spPr>
                      </pic:pic>
                    </a:graphicData>
                  </a:graphic>
                </wp:inline>
              </w:drawing>
            </w:r>
          </w:p>
          <w:p w14:paraId="5B95AE39" w14:textId="77777777" w:rsidR="009061A5" w:rsidRDefault="009061A5" w:rsidP="009D4F1B">
            <w:pPr>
              <w:rPr>
                <w:rFonts w:ascii="Times New Roman" w:hAnsi="Times New Roman" w:cs="Times New Roman"/>
                <w:bCs/>
              </w:rPr>
            </w:pPr>
          </w:p>
          <w:p w14:paraId="0139331E" w14:textId="77777777" w:rsidR="00E86BD9" w:rsidRPr="00BD407F" w:rsidRDefault="00E86BD9" w:rsidP="009D4F1B">
            <w:pPr>
              <w:rPr>
                <w:rFonts w:ascii="Times New Roman" w:hAnsi="Times New Roman" w:cs="Times New Roman"/>
                <w:bCs/>
              </w:rPr>
            </w:pPr>
          </w:p>
          <w:p w14:paraId="184999F3" w14:textId="77777777" w:rsidR="009061A5" w:rsidRPr="00BD407F" w:rsidRDefault="009061A5" w:rsidP="009D4F1B">
            <w:pPr>
              <w:rPr>
                <w:rFonts w:ascii="Times New Roman" w:hAnsi="Times New Roman" w:cs="Times New Roman"/>
                <w:b/>
              </w:rPr>
            </w:pPr>
            <w:r w:rsidRPr="00BD407F">
              <w:rPr>
                <w:rFonts w:ascii="Times New Roman" w:hAnsi="Times New Roman" w:cs="Times New Roman"/>
                <w:b/>
              </w:rPr>
              <w:lastRenderedPageBreak/>
              <w:t>Prezentare generală a proiectului:</w:t>
            </w:r>
          </w:p>
          <w:p w14:paraId="5AA3BF91"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Acest document prezintă specificațiile tehnice pentru extinderea actualei Zone de Parcare Sigură și Securizată pentru TIRuri (SSTPA) pentru a include 50 de locuri de parcare suplimentare.</w:t>
            </w:r>
          </w:p>
          <w:p w14:paraId="56F8F1AB"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Lucrările civile includ:</w:t>
            </w:r>
          </w:p>
          <w:p w14:paraId="275C1EB7" w14:textId="77777777" w:rsidR="009061A5" w:rsidRPr="00BD407F" w:rsidRDefault="009061A5" w:rsidP="009D4F1B">
            <w:pPr>
              <w:rPr>
                <w:rFonts w:ascii="Times New Roman" w:hAnsi="Times New Roman" w:cs="Times New Roman"/>
                <w:b/>
              </w:rPr>
            </w:pPr>
            <w:r w:rsidRPr="00BD407F">
              <w:rPr>
                <w:rFonts w:ascii="Times New Roman" w:hAnsi="Times New Roman" w:cs="Times New Roman"/>
                <w:b/>
              </w:rPr>
              <w:t>Specificații proiect:</w:t>
            </w:r>
          </w:p>
          <w:p w14:paraId="1413140C" w14:textId="77777777" w:rsidR="009061A5" w:rsidRPr="00BD407F" w:rsidRDefault="009061A5" w:rsidP="009061A5">
            <w:pPr>
              <w:pStyle w:val="ListParagraph"/>
              <w:numPr>
                <w:ilvl w:val="0"/>
                <w:numId w:val="1"/>
              </w:numPr>
              <w:spacing w:after="0" w:line="240" w:lineRule="auto"/>
              <w:rPr>
                <w:rFonts w:ascii="Times New Roman" w:hAnsi="Times New Roman" w:cs="Times New Roman"/>
                <w:b/>
              </w:rPr>
            </w:pPr>
            <w:r w:rsidRPr="00BD407F">
              <w:rPr>
                <w:rFonts w:ascii="Times New Roman" w:hAnsi="Times New Roman" w:cs="Times New Roman"/>
                <w:b/>
              </w:rPr>
              <w:t xml:space="preserve">Capacitate de parcare -  </w:t>
            </w:r>
            <w:r w:rsidRPr="00BD407F">
              <w:rPr>
                <w:rFonts w:ascii="Times New Roman" w:hAnsi="Times New Roman" w:cs="Times New Roman"/>
                <w:bCs/>
              </w:rPr>
              <w:t>Construcția a 50 de locuri de parcare suplimentare pentru vehicule grele de marfă (VGM).</w:t>
            </w:r>
          </w:p>
          <w:p w14:paraId="3AF4C15D" w14:textId="77777777" w:rsidR="009061A5" w:rsidRPr="00BD407F" w:rsidRDefault="009061A5" w:rsidP="009061A5">
            <w:pPr>
              <w:pStyle w:val="ListParagraph"/>
              <w:numPr>
                <w:ilvl w:val="0"/>
                <w:numId w:val="1"/>
              </w:numPr>
              <w:spacing w:after="0" w:line="240" w:lineRule="auto"/>
              <w:rPr>
                <w:rFonts w:ascii="Times New Roman" w:hAnsi="Times New Roman" w:cs="Times New Roman"/>
                <w:bCs/>
              </w:rPr>
            </w:pPr>
            <w:r w:rsidRPr="00BD407F">
              <w:rPr>
                <w:rFonts w:ascii="Times New Roman" w:hAnsi="Times New Roman" w:cs="Times New Roman"/>
                <w:b/>
              </w:rPr>
              <w:t xml:space="preserve">Platformă de parcare - </w:t>
            </w:r>
            <w:r w:rsidRPr="00BD407F">
              <w:rPr>
                <w:rFonts w:ascii="Times New Roman" w:hAnsi="Times New Roman" w:cs="Times New Roman"/>
                <w:bCs/>
              </w:rPr>
              <w:t>Amenajarea unei noi platforme de parcare care acoperă o suprafață de 6.000 de metri pătrați.</w:t>
            </w:r>
          </w:p>
          <w:p w14:paraId="5AAADEAE" w14:textId="77777777" w:rsidR="009061A5" w:rsidRPr="00BD407F" w:rsidRDefault="009061A5" w:rsidP="009061A5">
            <w:pPr>
              <w:pStyle w:val="ListParagraph"/>
              <w:numPr>
                <w:ilvl w:val="0"/>
                <w:numId w:val="1"/>
              </w:numPr>
              <w:spacing w:after="0" w:line="240" w:lineRule="auto"/>
              <w:rPr>
                <w:rFonts w:ascii="Times New Roman" w:hAnsi="Times New Roman" w:cs="Times New Roman"/>
                <w:bCs/>
              </w:rPr>
            </w:pPr>
            <w:r w:rsidRPr="00BD407F">
              <w:rPr>
                <w:rFonts w:ascii="Times New Roman" w:hAnsi="Times New Roman" w:cs="Times New Roman"/>
                <w:b/>
              </w:rPr>
              <w:t xml:space="preserve">Lucrări de fundații - </w:t>
            </w:r>
            <w:r w:rsidRPr="00BD407F">
              <w:rPr>
                <w:rFonts w:ascii="Times New Roman" w:hAnsi="Times New Roman" w:cs="Times New Roman"/>
                <w:bCs/>
              </w:rPr>
              <w:t>Executarea lucrărilor de fundații necesare pentru a asigura stabilitatea și</w:t>
            </w:r>
          </w:p>
          <w:p w14:paraId="6BD5F795" w14:textId="77777777" w:rsidR="005E5CB2" w:rsidRDefault="005E5CB2" w:rsidP="005E5CB2">
            <w:pPr>
              <w:pStyle w:val="NoSpacing"/>
            </w:pPr>
            <w:r>
              <w:t xml:space="preserve">        </w:t>
            </w:r>
            <w:r w:rsidR="009061A5" w:rsidRPr="00BD407F">
              <w:t xml:space="preserve">      durabilitatea zonei de parcare. Aceasta include evaluarea solului, săpăturile și construcția</w:t>
            </w:r>
            <w:r>
              <w:t xml:space="preserve"> </w:t>
            </w:r>
            <w:r w:rsidR="009061A5" w:rsidRPr="00BD407F">
              <w:t>adecvată a</w:t>
            </w:r>
          </w:p>
          <w:p w14:paraId="3A7FE817" w14:textId="2714873A" w:rsidR="009061A5" w:rsidRPr="00BD407F" w:rsidRDefault="005E5CB2" w:rsidP="005E5CB2">
            <w:pPr>
              <w:pStyle w:val="NoSpacing"/>
            </w:pPr>
            <w:r>
              <w:t xml:space="preserve">     </w:t>
            </w:r>
            <w:r w:rsidR="009061A5" w:rsidRPr="00BD407F">
              <w:t xml:space="preserve"> </w:t>
            </w:r>
            <w:r>
              <w:t xml:space="preserve">         </w:t>
            </w:r>
            <w:r w:rsidR="009061A5" w:rsidRPr="00BD407F">
              <w:t>fundației.</w:t>
            </w:r>
          </w:p>
          <w:p w14:paraId="57F7873B" w14:textId="77777777" w:rsidR="009061A5" w:rsidRPr="00BD407F" w:rsidRDefault="009061A5" w:rsidP="009061A5">
            <w:pPr>
              <w:pStyle w:val="ListParagraph"/>
              <w:numPr>
                <w:ilvl w:val="0"/>
                <w:numId w:val="1"/>
              </w:numPr>
              <w:spacing w:after="0" w:line="240" w:lineRule="auto"/>
              <w:rPr>
                <w:rFonts w:ascii="Times New Roman" w:hAnsi="Times New Roman" w:cs="Times New Roman"/>
                <w:bCs/>
              </w:rPr>
            </w:pPr>
            <w:r w:rsidRPr="00BD407F">
              <w:rPr>
                <w:rFonts w:ascii="Times New Roman" w:hAnsi="Times New Roman" w:cs="Times New Roman"/>
                <w:b/>
              </w:rPr>
              <w:t xml:space="preserve">Modificarea rutei de acces - </w:t>
            </w:r>
            <w:r w:rsidRPr="00BD407F">
              <w:rPr>
                <w:rFonts w:ascii="Times New Roman" w:hAnsi="Times New Roman" w:cs="Times New Roman"/>
                <w:bCs/>
              </w:rPr>
              <w:t>Modificarea rutei de acces existente pentru a se integra fluent cu</w:t>
            </w:r>
          </w:p>
          <w:p w14:paraId="4E0BCA35" w14:textId="77777777" w:rsidR="009061A5" w:rsidRDefault="009061A5" w:rsidP="009D4F1B">
            <w:pPr>
              <w:pStyle w:val="ListParagraph"/>
              <w:rPr>
                <w:rFonts w:ascii="Times New Roman" w:hAnsi="Times New Roman" w:cs="Times New Roman"/>
                <w:bCs/>
              </w:rPr>
            </w:pPr>
            <w:r w:rsidRPr="00BD407F">
              <w:rPr>
                <w:rFonts w:ascii="Times New Roman" w:hAnsi="Times New Roman" w:cs="Times New Roman"/>
                <w:bCs/>
              </w:rPr>
              <w:t>noua zonă de parcare. Aceasta include lărgirea drumului, refacerea suprafeței și ajustări ale  semnalizării.</w:t>
            </w:r>
          </w:p>
          <w:p w14:paraId="3C6DFD80" w14:textId="77777777" w:rsidR="009061A5" w:rsidRPr="00BD407F" w:rsidRDefault="009061A5" w:rsidP="009061A5">
            <w:pPr>
              <w:pStyle w:val="ListParagraph"/>
              <w:numPr>
                <w:ilvl w:val="0"/>
                <w:numId w:val="1"/>
              </w:numPr>
              <w:spacing w:after="0" w:line="240" w:lineRule="auto"/>
              <w:rPr>
                <w:rFonts w:ascii="Times New Roman" w:hAnsi="Times New Roman" w:cs="Times New Roman"/>
                <w:bCs/>
              </w:rPr>
            </w:pPr>
            <w:r w:rsidRPr="00BD407F">
              <w:rPr>
                <w:rFonts w:ascii="Times New Roman" w:hAnsi="Times New Roman" w:cs="Times New Roman"/>
                <w:b/>
              </w:rPr>
              <w:t xml:space="preserve">Managementul parcării - </w:t>
            </w:r>
            <w:r w:rsidRPr="00BD407F">
              <w:rPr>
                <w:rFonts w:ascii="Times New Roman" w:hAnsi="Times New Roman" w:cs="Times New Roman"/>
                <w:bCs/>
              </w:rPr>
              <w:t>Instalarea unui sistem video CCTV pentru monitorizarea și</w:t>
            </w:r>
          </w:p>
          <w:p w14:paraId="62A2DEAE" w14:textId="77777777" w:rsidR="009061A5" w:rsidRPr="00BD407F" w:rsidRDefault="009061A5" w:rsidP="009D4F1B">
            <w:pPr>
              <w:pStyle w:val="ListParagraph"/>
              <w:rPr>
                <w:rFonts w:ascii="Times New Roman" w:hAnsi="Times New Roman" w:cs="Times New Roman"/>
                <w:bCs/>
              </w:rPr>
            </w:pPr>
            <w:r w:rsidRPr="00BD407F">
              <w:rPr>
                <w:rFonts w:ascii="Times New Roman" w:hAnsi="Times New Roman" w:cs="Times New Roman"/>
                <w:bCs/>
              </w:rPr>
              <w:t>gestionarea zonei de parcare pentru a spori securitatea. Aceasta include amplasarea camerelor pentru o acoperire optimă și o stație centrală de monitorizare.</w:t>
            </w:r>
          </w:p>
          <w:p w14:paraId="1D45A87B" w14:textId="77777777" w:rsidR="009061A5" w:rsidRPr="00BD407F" w:rsidRDefault="009061A5" w:rsidP="009061A5">
            <w:pPr>
              <w:pStyle w:val="ListParagraph"/>
              <w:numPr>
                <w:ilvl w:val="0"/>
                <w:numId w:val="1"/>
              </w:numPr>
              <w:spacing w:after="0" w:line="240" w:lineRule="auto"/>
              <w:rPr>
                <w:rFonts w:ascii="Times New Roman" w:hAnsi="Times New Roman" w:cs="Times New Roman"/>
                <w:bCs/>
              </w:rPr>
            </w:pPr>
            <w:r w:rsidRPr="00BD407F">
              <w:rPr>
                <w:rFonts w:ascii="Times New Roman" w:hAnsi="Times New Roman" w:cs="Times New Roman"/>
                <w:b/>
              </w:rPr>
              <w:t>Modificarea gardului -</w:t>
            </w:r>
            <w:r w:rsidRPr="00BD407F">
              <w:rPr>
                <w:rFonts w:ascii="Times New Roman" w:hAnsi="Times New Roman" w:cs="Times New Roman"/>
                <w:bCs/>
              </w:rPr>
              <w:t>Ajustarea liniei gardului existent pentru a include zona extinsă,</w:t>
            </w:r>
          </w:p>
          <w:p w14:paraId="145D4669" w14:textId="77777777" w:rsidR="009061A5" w:rsidRPr="00BD407F" w:rsidRDefault="009061A5" w:rsidP="009D4F1B">
            <w:pPr>
              <w:pStyle w:val="ListParagraph"/>
              <w:rPr>
                <w:rFonts w:ascii="Times New Roman" w:hAnsi="Times New Roman" w:cs="Times New Roman"/>
                <w:bCs/>
              </w:rPr>
            </w:pPr>
            <w:r w:rsidRPr="00BD407F">
              <w:rPr>
                <w:rFonts w:ascii="Times New Roman" w:hAnsi="Times New Roman" w:cs="Times New Roman"/>
                <w:bCs/>
              </w:rPr>
              <w:t>asigurând securitatea și accesul controlat.</w:t>
            </w:r>
          </w:p>
          <w:p w14:paraId="5962E7CF" w14:textId="77777777" w:rsidR="009061A5" w:rsidRPr="00BD407F" w:rsidRDefault="009061A5" w:rsidP="009061A5">
            <w:pPr>
              <w:pStyle w:val="ListParagraph"/>
              <w:numPr>
                <w:ilvl w:val="0"/>
                <w:numId w:val="1"/>
              </w:numPr>
              <w:spacing w:after="0" w:line="240" w:lineRule="auto"/>
              <w:rPr>
                <w:rFonts w:ascii="Times New Roman" w:hAnsi="Times New Roman" w:cs="Times New Roman"/>
                <w:bCs/>
              </w:rPr>
            </w:pPr>
            <w:r w:rsidRPr="00BD407F">
              <w:rPr>
                <w:rFonts w:ascii="Times New Roman" w:hAnsi="Times New Roman" w:cs="Times New Roman"/>
                <w:b/>
              </w:rPr>
              <w:t>Iluminat și instalații electrice</w:t>
            </w:r>
            <w:r w:rsidRPr="00BD407F">
              <w:rPr>
                <w:rFonts w:ascii="Times New Roman" w:hAnsi="Times New Roman" w:cs="Times New Roman"/>
                <w:bCs/>
              </w:rPr>
              <w:t xml:space="preserve"> -Instalarea unui iluminat adecvat în întreaga zonă de parcare</w:t>
            </w:r>
          </w:p>
          <w:p w14:paraId="4263DCD8" w14:textId="77777777" w:rsidR="009061A5" w:rsidRPr="00BD407F" w:rsidRDefault="009061A5" w:rsidP="009D4F1B">
            <w:pPr>
              <w:pStyle w:val="ListParagraph"/>
              <w:rPr>
                <w:rFonts w:ascii="Times New Roman" w:hAnsi="Times New Roman" w:cs="Times New Roman"/>
                <w:bCs/>
              </w:rPr>
            </w:pPr>
            <w:r w:rsidRPr="00BD407F">
              <w:rPr>
                <w:rFonts w:ascii="Times New Roman" w:hAnsi="Times New Roman" w:cs="Times New Roman"/>
                <w:bCs/>
              </w:rPr>
              <w:t>extinsă pentru a asigura vizibilitatea și siguranța. Include iluminat eficient energetic și infrastructura electrică necesară.</w:t>
            </w:r>
          </w:p>
          <w:p w14:paraId="0C1C32D9" w14:textId="77777777" w:rsidR="009061A5" w:rsidRPr="00BD407F" w:rsidRDefault="009061A5" w:rsidP="009061A5">
            <w:pPr>
              <w:pStyle w:val="ListParagraph"/>
              <w:numPr>
                <w:ilvl w:val="0"/>
                <w:numId w:val="1"/>
              </w:numPr>
              <w:spacing w:after="0" w:line="240" w:lineRule="auto"/>
              <w:rPr>
                <w:rFonts w:ascii="Times New Roman" w:hAnsi="Times New Roman" w:cs="Times New Roman"/>
                <w:bCs/>
              </w:rPr>
            </w:pPr>
            <w:r w:rsidRPr="00BD407F">
              <w:rPr>
                <w:rFonts w:ascii="Times New Roman" w:hAnsi="Times New Roman" w:cs="Times New Roman"/>
                <w:b/>
              </w:rPr>
              <w:t xml:space="preserve">Sistem de canalizare - </w:t>
            </w:r>
            <w:r w:rsidRPr="00BD407F">
              <w:rPr>
                <w:rFonts w:ascii="Times New Roman" w:hAnsi="Times New Roman" w:cs="Times New Roman"/>
                <w:bCs/>
              </w:rPr>
              <w:t>Proiectarea și implementarea unui sistem de canalizare pentru</w:t>
            </w:r>
          </w:p>
          <w:p w14:paraId="30D76348" w14:textId="77777777" w:rsidR="009061A5" w:rsidRPr="00BD407F" w:rsidRDefault="009061A5" w:rsidP="009D4F1B">
            <w:pPr>
              <w:pStyle w:val="ListParagraph"/>
              <w:rPr>
                <w:rFonts w:ascii="Times New Roman" w:hAnsi="Times New Roman" w:cs="Times New Roman"/>
                <w:bCs/>
              </w:rPr>
            </w:pPr>
            <w:r w:rsidRPr="00BD407F">
              <w:rPr>
                <w:rFonts w:ascii="Times New Roman" w:hAnsi="Times New Roman" w:cs="Times New Roman"/>
                <w:bCs/>
              </w:rPr>
              <w:t>gestionarea scurgerilor și a deșeurilor în zona extinsă, asigurând conformitatea cu reglementările de mediu și siguranță.</w:t>
            </w:r>
          </w:p>
          <w:p w14:paraId="3009707B" w14:textId="77777777" w:rsidR="009061A5" w:rsidRPr="00BD407F" w:rsidRDefault="009061A5" w:rsidP="009D4F1B">
            <w:pPr>
              <w:rPr>
                <w:rFonts w:ascii="Times New Roman" w:hAnsi="Times New Roman" w:cs="Times New Roman"/>
                <w:b/>
              </w:rPr>
            </w:pPr>
            <w:r w:rsidRPr="00BD407F">
              <w:rPr>
                <w:rFonts w:ascii="Times New Roman" w:hAnsi="Times New Roman" w:cs="Times New Roman"/>
                <w:b/>
              </w:rPr>
              <w:t>Sistem de management al parcării:</w:t>
            </w:r>
          </w:p>
          <w:p w14:paraId="752CF1C7"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Sistemele automate de parcare sunt proiectate să gestioneze parcări de la cele mici la cele mari, cu un trafic de câteva zeci de mașini/zi până la parcări cu o capacitate de trafic de peste 10.000 de mașini/zi.</w:t>
            </w:r>
          </w:p>
          <w:p w14:paraId="4ED761ED" w14:textId="77777777" w:rsidR="009061A5" w:rsidRPr="00BD407F" w:rsidRDefault="009061A5" w:rsidP="009D4F1B">
            <w:pPr>
              <w:rPr>
                <w:rFonts w:ascii="Times New Roman" w:hAnsi="Times New Roman" w:cs="Times New Roman"/>
                <w:b/>
              </w:rPr>
            </w:pPr>
            <w:r w:rsidRPr="00BD407F">
              <w:rPr>
                <w:rFonts w:ascii="Times New Roman" w:hAnsi="Times New Roman" w:cs="Times New Roman"/>
                <w:b/>
              </w:rPr>
              <w:t>Caracteristici:</w:t>
            </w:r>
          </w:p>
          <w:p w14:paraId="37D493F8"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 tehnologie cu coduri de bare pentru vizitatorii pe termen scurt;</w:t>
            </w:r>
          </w:p>
          <w:p w14:paraId="713D66E2"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 tehnologie cu carduri de proximitate, etichete UHF sau camere LPR pentru abonați (chiriași, VIP);</w:t>
            </w:r>
          </w:p>
          <w:p w14:paraId="5BA0EB7A"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Sistemul permite intrarea/ieșirea automată în/din parcare și plata parcării pentru clienții pe termen scurt (vizitatori) după cum urmează:</w:t>
            </w:r>
          </w:p>
          <w:p w14:paraId="47769F6E"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 pe baza unui bilet cu cod de bare emis de terminalul de la intrarea în parcare. Proprietarii de autoturisme vor prelua biletul de parcare de la baza terminalului de bilete, iar proprietarii de camioane vor primi biletul de acces în parcare de la partea superioară a terminalului de intrare.</w:t>
            </w:r>
          </w:p>
          <w:p w14:paraId="2CCF1F52"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lastRenderedPageBreak/>
              <w:t>- plata aferentă timpului petrecut în parcare se face la automatul de plată sau la operatorul situat la ieșirea din parcare cu intenția de a părăsi parcarea.</w:t>
            </w:r>
          </w:p>
          <w:p w14:paraId="20F156E5" w14:textId="77777777" w:rsidR="009061A5" w:rsidRPr="00BD407F" w:rsidRDefault="009061A5" w:rsidP="009D4F1B">
            <w:pPr>
              <w:rPr>
                <w:rFonts w:ascii="Times New Roman" w:hAnsi="Times New Roman" w:cs="Times New Roman"/>
              </w:rPr>
            </w:pPr>
            <w:r w:rsidRPr="00BD407F">
              <w:rPr>
                <w:rFonts w:ascii="Times New Roman" w:hAnsi="Times New Roman" w:cs="Times New Roman"/>
                <w:bCs/>
              </w:rPr>
              <w:t>- ieșirea din parcare pentru clienții pe termen scurt se va face numai după achitarea biletului prin scanarea acestuia la terminalul de ieșire aferent tipului de vehicul.</w:t>
            </w:r>
          </w:p>
        </w:tc>
      </w:tr>
      <w:tr w:rsidR="009061A5" w:rsidRPr="00BD407F" w14:paraId="525802AB" w14:textId="77777777" w:rsidTr="009D4F1B">
        <w:tc>
          <w:tcPr>
            <w:tcW w:w="9985" w:type="dxa"/>
          </w:tcPr>
          <w:p w14:paraId="2D7F213F" w14:textId="77777777" w:rsidR="009061A5" w:rsidRPr="00BD407F" w:rsidRDefault="009061A5" w:rsidP="009D4F1B">
            <w:pPr>
              <w:tabs>
                <w:tab w:val="left" w:pos="4102"/>
              </w:tabs>
              <w:rPr>
                <w:rFonts w:ascii="Times New Roman" w:hAnsi="Times New Roman" w:cs="Times New Roman"/>
                <w:b/>
                <w:bCs/>
              </w:rPr>
            </w:pPr>
            <w:r w:rsidRPr="00BD407F">
              <w:rPr>
                <w:rFonts w:ascii="Times New Roman" w:hAnsi="Times New Roman" w:cs="Times New Roman"/>
                <w:b/>
                <w:bCs/>
              </w:rPr>
              <w:lastRenderedPageBreak/>
              <w:t>Principalele obligații ale executantului de lucrări de construire, sunt:</w:t>
            </w:r>
          </w:p>
          <w:p w14:paraId="012B3A2B" w14:textId="77777777" w:rsidR="009061A5" w:rsidRPr="00BD407F" w:rsidRDefault="009061A5" w:rsidP="009061A5">
            <w:pPr>
              <w:pStyle w:val="ListParagraph"/>
              <w:numPr>
                <w:ilvl w:val="0"/>
                <w:numId w:val="2"/>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se obligă să execute, să finalizeze şi să întreţină lucrările de execuție în  conformitate cu obligaţiile asumate prin propunerea tehnică, cu oferta acestuia din cadrul licitației și cu legislația /normativele în vigoare în domeniu.</w:t>
            </w:r>
          </w:p>
          <w:p w14:paraId="726333A6" w14:textId="77777777" w:rsidR="009061A5" w:rsidRPr="00BD407F" w:rsidRDefault="009061A5" w:rsidP="009061A5">
            <w:pPr>
              <w:pStyle w:val="ListParagraph"/>
              <w:numPr>
                <w:ilvl w:val="0"/>
                <w:numId w:val="2"/>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are obligaţia de a executa şi finaliza lucrările, precum şi de a remedia viciile ascunse, cu atenţia şi promptitudinea cuvenită, în concordanţă cu obligaţiile asumate prin contract si ofertă.</w:t>
            </w:r>
          </w:p>
          <w:p w14:paraId="62C151B4" w14:textId="77777777" w:rsidR="009061A5" w:rsidRPr="00BD407F" w:rsidRDefault="009061A5" w:rsidP="009061A5">
            <w:pPr>
              <w:pStyle w:val="ListParagraph"/>
              <w:numPr>
                <w:ilvl w:val="0"/>
                <w:numId w:val="2"/>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contract/oferta sau se poate deduce în mod rezonabil din contract.</w:t>
            </w:r>
          </w:p>
          <w:p w14:paraId="2D684913" w14:textId="77777777" w:rsidR="009061A5" w:rsidRPr="00BD407F" w:rsidRDefault="009061A5" w:rsidP="009061A5">
            <w:pPr>
              <w:pStyle w:val="ListParagraph"/>
              <w:numPr>
                <w:ilvl w:val="0"/>
                <w:numId w:val="2"/>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are obligaţia de a prezenta achizitorului, înainte de începerea execuţiei lucrării,</w:t>
            </w:r>
          </w:p>
          <w:p w14:paraId="14C819D9"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 xml:space="preserve">              spre aprobare, graficul de plăţi necesar execuţiei lucrărilor, în ordinea tehnologică de execuţie.</w:t>
            </w:r>
          </w:p>
          <w:p w14:paraId="5B94594C" w14:textId="77777777" w:rsidR="009061A5" w:rsidRPr="00BD407F" w:rsidRDefault="009061A5" w:rsidP="009061A5">
            <w:pPr>
              <w:pStyle w:val="ListParagraph"/>
              <w:numPr>
                <w:ilvl w:val="0"/>
                <w:numId w:val="3"/>
              </w:numPr>
              <w:tabs>
                <w:tab w:val="left" w:pos="4102"/>
              </w:tabs>
              <w:spacing w:after="0" w:line="240" w:lineRule="auto"/>
              <w:jc w:val="both"/>
              <w:rPr>
                <w:rFonts w:ascii="Times New Roman" w:hAnsi="Times New Roman" w:cs="Times New Roman"/>
              </w:rPr>
            </w:pPr>
            <w:r w:rsidRPr="00BD407F">
              <w:rPr>
                <w:rFonts w:ascii="Times New Roman" w:hAnsi="Times New Roman" w:cs="Times New Roman"/>
              </w:rPr>
              <w:t>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65328CAD" w14:textId="77777777" w:rsidR="009061A5" w:rsidRPr="007962A2" w:rsidRDefault="009061A5" w:rsidP="009061A5">
            <w:pPr>
              <w:pStyle w:val="ListParagraph"/>
              <w:numPr>
                <w:ilvl w:val="0"/>
                <w:numId w:val="3"/>
              </w:numPr>
              <w:tabs>
                <w:tab w:val="left" w:pos="4102"/>
              </w:tabs>
              <w:spacing w:after="0" w:line="240" w:lineRule="auto"/>
              <w:rPr>
                <w:rFonts w:ascii="Times New Roman" w:hAnsi="Times New Roman" w:cs="Times New Roman"/>
              </w:rPr>
            </w:pPr>
            <w:r w:rsidRPr="007962A2">
              <w:rPr>
                <w:rFonts w:ascii="Times New Roman" w:hAnsi="Times New Roman" w:cs="Times New Roman"/>
              </w:rPr>
              <w:t>Un exemplar din documentaţia predată de către achizitor executantului va fi ţinut de acesta în</w:t>
            </w:r>
          </w:p>
          <w:p w14:paraId="0E762366" w14:textId="2F86662B" w:rsidR="007962A2" w:rsidRPr="007962A2" w:rsidRDefault="009061A5" w:rsidP="00EF4B91">
            <w:pPr>
              <w:pStyle w:val="NoSpacing"/>
              <w:rPr>
                <w:rFonts w:ascii="Times New Roman" w:hAnsi="Times New Roman" w:cs="Times New Roman"/>
              </w:rPr>
            </w:pPr>
            <w:r w:rsidRPr="007962A2">
              <w:rPr>
                <w:rFonts w:ascii="Times New Roman" w:hAnsi="Times New Roman" w:cs="Times New Roman"/>
              </w:rPr>
              <w:t xml:space="preserve">            </w:t>
            </w:r>
            <w:r w:rsidR="007962A2" w:rsidRPr="007962A2">
              <w:rPr>
                <w:rFonts w:ascii="Times New Roman" w:hAnsi="Times New Roman" w:cs="Times New Roman"/>
              </w:rPr>
              <w:t xml:space="preserve"> </w:t>
            </w:r>
            <w:r w:rsidRPr="007962A2">
              <w:rPr>
                <w:rFonts w:ascii="Times New Roman" w:hAnsi="Times New Roman" w:cs="Times New Roman"/>
              </w:rPr>
              <w:t xml:space="preserve"> vederea consultării de către Inspecţia de Stat în Construcţii, Lucrări Publice, Urbanism şi       </w:t>
            </w:r>
          </w:p>
          <w:p w14:paraId="78479695" w14:textId="568882F4" w:rsidR="009061A5" w:rsidRPr="007962A2" w:rsidRDefault="007962A2" w:rsidP="00EF4B91">
            <w:pPr>
              <w:pStyle w:val="NoSpacing"/>
              <w:rPr>
                <w:rFonts w:ascii="Times New Roman" w:hAnsi="Times New Roman" w:cs="Times New Roman"/>
              </w:rPr>
            </w:pPr>
            <w:r w:rsidRPr="007962A2">
              <w:rPr>
                <w:rFonts w:ascii="Times New Roman" w:hAnsi="Times New Roman" w:cs="Times New Roman"/>
              </w:rPr>
              <w:t xml:space="preserve">    </w:t>
            </w:r>
            <w:r w:rsidR="009061A5" w:rsidRPr="007962A2">
              <w:rPr>
                <w:rFonts w:ascii="Times New Roman" w:hAnsi="Times New Roman" w:cs="Times New Roman"/>
              </w:rPr>
              <w:t xml:space="preserve">     </w:t>
            </w:r>
            <w:r w:rsidR="00EF4B91" w:rsidRPr="007962A2">
              <w:rPr>
                <w:rFonts w:ascii="Times New Roman" w:hAnsi="Times New Roman" w:cs="Times New Roman"/>
              </w:rPr>
              <w:t xml:space="preserve">  </w:t>
            </w:r>
            <w:r w:rsidRPr="007962A2">
              <w:rPr>
                <w:rFonts w:ascii="Times New Roman" w:hAnsi="Times New Roman" w:cs="Times New Roman"/>
              </w:rPr>
              <w:t xml:space="preserve">   </w:t>
            </w:r>
            <w:r w:rsidR="009061A5" w:rsidRPr="007962A2">
              <w:rPr>
                <w:rFonts w:ascii="Times New Roman" w:hAnsi="Times New Roman" w:cs="Times New Roman"/>
              </w:rPr>
              <w:t>Amenajarea Teritoriului, precum şi de către persoane autorizate de achizitor, la cererea acestora.</w:t>
            </w:r>
          </w:p>
          <w:p w14:paraId="6D68D03B" w14:textId="77777777" w:rsidR="009061A5" w:rsidRPr="00BD407F" w:rsidRDefault="009061A5" w:rsidP="009061A5">
            <w:pPr>
              <w:pStyle w:val="ListParagraph"/>
              <w:numPr>
                <w:ilvl w:val="0"/>
                <w:numId w:val="3"/>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Executantul nu va fi răspunzător pentru proiectul şi caietele de sarcini care nu au fost întocmite de el.         </w:t>
            </w:r>
          </w:p>
          <w:p w14:paraId="69095C3F" w14:textId="77777777" w:rsidR="009061A5" w:rsidRPr="00BD407F" w:rsidRDefault="009061A5" w:rsidP="009061A5">
            <w:pPr>
              <w:pStyle w:val="ListParagraph"/>
              <w:numPr>
                <w:ilvl w:val="0"/>
                <w:numId w:val="3"/>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are obligaţia de a pune la dispoziţia achizitorului caietele de măsurători şi, după caz, în situaţiile convenite, desenele, calculele, verificările calculelor şi orice alte documente pe care executantul trebuie să le întocmească sau care sunt cerute de achizitor.</w:t>
            </w:r>
          </w:p>
          <w:p w14:paraId="2724BD9F" w14:textId="77777777" w:rsidR="009061A5" w:rsidRPr="00BD407F" w:rsidRDefault="009061A5" w:rsidP="009061A5">
            <w:pPr>
              <w:pStyle w:val="ListParagraph"/>
              <w:numPr>
                <w:ilvl w:val="0"/>
                <w:numId w:val="3"/>
              </w:numPr>
              <w:tabs>
                <w:tab w:val="left" w:pos="4102"/>
              </w:tabs>
              <w:spacing w:after="0" w:line="240" w:lineRule="auto"/>
              <w:jc w:val="both"/>
              <w:rPr>
                <w:rFonts w:ascii="Times New Roman" w:hAnsi="Times New Roman" w:cs="Times New Roman"/>
              </w:rPr>
            </w:pPr>
            <w:r w:rsidRPr="00BD407F">
              <w:rPr>
                <w:rFonts w:ascii="Times New Roman" w:hAnsi="Times New Roman" w:cs="Times New Roman"/>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78B4358" w14:textId="77777777" w:rsidR="009061A5" w:rsidRPr="00BD407F" w:rsidRDefault="009061A5" w:rsidP="009061A5">
            <w:pPr>
              <w:pStyle w:val="ListParagraph"/>
              <w:numPr>
                <w:ilvl w:val="0"/>
                <w:numId w:val="3"/>
              </w:numPr>
              <w:tabs>
                <w:tab w:val="left" w:pos="4102"/>
              </w:tabs>
              <w:spacing w:after="0" w:line="240" w:lineRule="auto"/>
              <w:rPr>
                <w:rFonts w:ascii="Times New Roman" w:hAnsi="Times New Roman" w:cs="Times New Roman"/>
              </w:rPr>
            </w:pPr>
            <w:r w:rsidRPr="00BD407F">
              <w:rPr>
                <w:rFonts w:ascii="Times New Roman" w:hAnsi="Times New Roman" w:cs="Times New Roman"/>
              </w:rPr>
              <w:t>În cazul în care respectarea şi executarea dispoziţiilor prevăzute anterior determină dificultăţi în execuţie care generează costuri suplimentare, atunci aceste costuri vor fi acoperite pe cheltuiala achizitorului.</w:t>
            </w:r>
          </w:p>
          <w:p w14:paraId="44A364DB" w14:textId="77777777" w:rsidR="009061A5" w:rsidRPr="00BD407F" w:rsidRDefault="009061A5" w:rsidP="009061A5">
            <w:pPr>
              <w:pStyle w:val="ListParagraph"/>
              <w:numPr>
                <w:ilvl w:val="0"/>
                <w:numId w:val="3"/>
              </w:numPr>
              <w:tabs>
                <w:tab w:val="left" w:pos="4102"/>
              </w:tabs>
              <w:spacing w:after="0" w:line="240" w:lineRule="auto"/>
              <w:rPr>
                <w:rFonts w:ascii="Times New Roman" w:hAnsi="Times New Roman" w:cs="Times New Roman"/>
              </w:rPr>
            </w:pPr>
            <w:r w:rsidRPr="00BD407F">
              <w:rPr>
                <w:rFonts w:ascii="Times New Roman" w:hAnsi="Times New Roman" w:cs="Times New Roman"/>
              </w:rPr>
              <w:t>Pe parcursul execuţiei lucrărilor şi remedierii viciilor ascunse, executantul are obligaţia:</w:t>
            </w:r>
          </w:p>
          <w:p w14:paraId="4B60EFE3" w14:textId="77777777" w:rsidR="009061A5" w:rsidRPr="00BD407F" w:rsidRDefault="009061A5" w:rsidP="009061A5">
            <w:pPr>
              <w:pStyle w:val="ListParagraph"/>
              <w:numPr>
                <w:ilvl w:val="0"/>
                <w:numId w:val="4"/>
              </w:numPr>
              <w:tabs>
                <w:tab w:val="left" w:pos="4102"/>
              </w:tabs>
              <w:spacing w:after="0" w:line="240" w:lineRule="auto"/>
              <w:rPr>
                <w:rFonts w:ascii="Times New Roman" w:hAnsi="Times New Roman" w:cs="Times New Roman"/>
              </w:rPr>
            </w:pPr>
            <w:r w:rsidRPr="00BD407F">
              <w:rPr>
                <w:rFonts w:ascii="Times New Roman" w:hAnsi="Times New Roman" w:cs="Times New Roman"/>
              </w:rPr>
              <w:t>de a lua toate măsurile pentru asigurarea tuturor persoanelor a căror prezenţă pe şantier este</w:t>
            </w:r>
          </w:p>
          <w:p w14:paraId="3E67C90A" w14:textId="0C1B38A1" w:rsidR="00E86BD9" w:rsidRDefault="009061A5" w:rsidP="00E86BD9">
            <w:pPr>
              <w:pStyle w:val="NoSpacing"/>
            </w:pPr>
            <w:r w:rsidRPr="00BD407F">
              <w:t xml:space="preserve">            </w:t>
            </w:r>
            <w:r w:rsidR="00E86BD9">
              <w:t xml:space="preserve">               </w:t>
            </w:r>
            <w:r w:rsidRPr="00BD407F">
              <w:t xml:space="preserve"> autorizată şi de a menţine şantierul (atât timp cât acesta este sub controlul său) şi lucrările</w:t>
            </w:r>
          </w:p>
          <w:p w14:paraId="01B5C299" w14:textId="3242AB14" w:rsidR="009061A5" w:rsidRPr="00BD407F" w:rsidRDefault="009061A5" w:rsidP="00E86BD9">
            <w:pPr>
              <w:pStyle w:val="NoSpacing"/>
            </w:pPr>
            <w:r w:rsidRPr="00BD407F">
              <w:t xml:space="preserve">         </w:t>
            </w:r>
            <w:r w:rsidR="00E86BD9">
              <w:t xml:space="preserve">                 </w:t>
            </w:r>
            <w:r w:rsidRPr="00BD407F">
              <w:t xml:space="preserve">  (atât timp cât acestea nu sunt finalizate şi ocupate de către achizitor) în starea de ordine</w:t>
            </w:r>
          </w:p>
          <w:p w14:paraId="34F70E9F" w14:textId="2000FFDC"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 xml:space="preserve">                         necesară evitării oricărui pericol pentru respectivele persoane;</w:t>
            </w:r>
          </w:p>
          <w:p w14:paraId="04F8B598" w14:textId="5072DB4E" w:rsidR="009061A5" w:rsidRPr="00BD407F" w:rsidRDefault="009061A5" w:rsidP="009061A5">
            <w:pPr>
              <w:pStyle w:val="ListParagraph"/>
              <w:numPr>
                <w:ilvl w:val="0"/>
                <w:numId w:val="4"/>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de a procura şi de a întreţine pe cheltuiala sa toate dispozitivele de protecţie, îngrădire, alarmă şi pază, când şi unde sunt necesare sau au fost solicitate de către achizitor sau de </w:t>
            </w:r>
          </w:p>
          <w:p w14:paraId="2D7666DA" w14:textId="6C670B38" w:rsidR="00110D6A" w:rsidRDefault="009061A5" w:rsidP="00110D6A">
            <w:pPr>
              <w:pStyle w:val="NoSpacing"/>
            </w:pPr>
            <w:r w:rsidRPr="00BD407F">
              <w:t xml:space="preserve">                          </w:t>
            </w:r>
            <w:r w:rsidR="00110D6A">
              <w:t xml:space="preserve">   </w:t>
            </w:r>
            <w:r w:rsidRPr="00BD407F">
              <w:t>către alte autorităţi competente, în scopul protejării lucrărilor sau al asigurării confortului</w:t>
            </w:r>
            <w:r w:rsidR="00110D6A">
              <w:t xml:space="preserve"> </w:t>
            </w:r>
          </w:p>
          <w:p w14:paraId="4D77F188" w14:textId="5415403A" w:rsidR="009061A5" w:rsidRPr="00BD407F" w:rsidRDefault="009061A5" w:rsidP="00110D6A">
            <w:pPr>
              <w:pStyle w:val="NoSpacing"/>
            </w:pPr>
            <w:r w:rsidRPr="00BD407F">
              <w:t xml:space="preserve">                        </w:t>
            </w:r>
            <w:r w:rsidR="00110D6A">
              <w:t xml:space="preserve">    </w:t>
            </w:r>
            <w:r w:rsidRPr="00BD407F">
              <w:t xml:space="preserve"> riveranilor;</w:t>
            </w:r>
          </w:p>
          <w:p w14:paraId="0D79C421" w14:textId="77777777" w:rsidR="009061A5" w:rsidRPr="00BD407F" w:rsidRDefault="009061A5" w:rsidP="009061A5">
            <w:pPr>
              <w:pStyle w:val="ListParagraph"/>
              <w:numPr>
                <w:ilvl w:val="0"/>
                <w:numId w:val="4"/>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de a lua toate măsurile rezonabile necesare pentru a proteja mediul pe şi în afara şantierului şi </w:t>
            </w:r>
          </w:p>
          <w:p w14:paraId="1365D1AD" w14:textId="77777777" w:rsidR="009061A5" w:rsidRPr="00BD407F" w:rsidRDefault="009061A5" w:rsidP="009D4F1B">
            <w:pPr>
              <w:pStyle w:val="ListParagraph"/>
              <w:tabs>
                <w:tab w:val="left" w:pos="4102"/>
              </w:tabs>
              <w:ind w:left="1489"/>
              <w:rPr>
                <w:rFonts w:ascii="Times New Roman" w:hAnsi="Times New Roman" w:cs="Times New Roman"/>
              </w:rPr>
            </w:pPr>
            <w:r w:rsidRPr="00BD407F">
              <w:rPr>
                <w:rFonts w:ascii="Times New Roman" w:hAnsi="Times New Roman" w:cs="Times New Roman"/>
              </w:rPr>
              <w:lastRenderedPageBreak/>
              <w:t>pentru a evita orice pagubă sau neajuns provocate persoanelor, proprietăţilor publice sau altora, rezultate din poluare, zgomot sau alţi factori generaţi de metodele sale de lucru.</w:t>
            </w:r>
          </w:p>
          <w:p w14:paraId="4429895A" w14:textId="77777777" w:rsidR="009061A5" w:rsidRPr="00BD407F" w:rsidRDefault="009061A5" w:rsidP="009061A5">
            <w:pPr>
              <w:pStyle w:val="ListParagraph"/>
              <w:numPr>
                <w:ilvl w:val="0"/>
                <w:numId w:val="5"/>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088721AF" w14:textId="77777777" w:rsidR="009061A5" w:rsidRPr="00BD407F" w:rsidRDefault="009061A5" w:rsidP="009061A5">
            <w:pPr>
              <w:pStyle w:val="ListParagraph"/>
              <w:numPr>
                <w:ilvl w:val="0"/>
                <w:numId w:val="5"/>
              </w:numPr>
              <w:tabs>
                <w:tab w:val="left" w:pos="4102"/>
              </w:tabs>
              <w:spacing w:after="0" w:line="240" w:lineRule="auto"/>
              <w:rPr>
                <w:rFonts w:ascii="Times New Roman" w:hAnsi="Times New Roman" w:cs="Times New Roman"/>
              </w:rPr>
            </w:pPr>
            <w:r w:rsidRPr="00BD407F">
              <w:rPr>
                <w:rFonts w:ascii="Times New Roman" w:hAnsi="Times New Roman" w:cs="Times New Roman"/>
              </w:rPr>
              <w:t>Pe parcursul execuţiei lucrărilor şi al remedierii viciilor ascunse, executantul are obligaţia, în măsura permisă de respectarea prevederilor contractului, de a nu stânjeni inutil sau în mod abuziv:</w:t>
            </w:r>
          </w:p>
          <w:p w14:paraId="4323DDD6"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 xml:space="preserve">             a) confortul riveranilor; sau</w:t>
            </w:r>
          </w:p>
          <w:p w14:paraId="52023B79" w14:textId="61541A72" w:rsidR="009061A5" w:rsidRPr="00BD407F" w:rsidRDefault="009061A5" w:rsidP="00695853">
            <w:pPr>
              <w:pStyle w:val="NoSpacing"/>
            </w:pPr>
            <w:r w:rsidRPr="00BD407F">
              <w:t xml:space="preserve">             b) căile de acces, prin folosirea şi ocuparea drumurilor şi căilor publice sau private care deserves</w:t>
            </w:r>
            <w:r w:rsidR="00695853">
              <w:t>c</w:t>
            </w:r>
          </w:p>
          <w:p w14:paraId="3AB07DE7" w14:textId="77777777" w:rsidR="009061A5" w:rsidRDefault="009061A5" w:rsidP="00695853">
            <w:pPr>
              <w:pStyle w:val="NoSpacing"/>
            </w:pPr>
            <w:r w:rsidRPr="00BD407F">
              <w:t xml:space="preserve">                 proprietăţile aflate în posesia achizitorului sau a oricărei alte persoane.</w:t>
            </w:r>
          </w:p>
          <w:p w14:paraId="339BE485" w14:textId="77777777" w:rsidR="00695853" w:rsidRPr="00BD407F" w:rsidRDefault="00695853" w:rsidP="00695853">
            <w:pPr>
              <w:pStyle w:val="NoSpacing"/>
            </w:pPr>
          </w:p>
          <w:p w14:paraId="1FDAE4CE" w14:textId="77777777" w:rsidR="009061A5" w:rsidRPr="00BD407F" w:rsidRDefault="009061A5" w:rsidP="009061A5">
            <w:pPr>
              <w:pStyle w:val="ListParagraph"/>
              <w:numPr>
                <w:ilvl w:val="0"/>
                <w:numId w:val="6"/>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va despăgubi achizitorul împotriva tuturor reclamaţiilor, acţiunilor în justiţie, daunelor-interese, costurilor, taxelor şi cheltuielilor, indiferent de natura lor, rezultând din sau în legătură cu obligaţia prevăzută anterior, pentru care responsabilitatea revine executantului.</w:t>
            </w:r>
          </w:p>
          <w:p w14:paraId="2B887D2B" w14:textId="77777777" w:rsidR="009061A5" w:rsidRPr="00BD407F" w:rsidRDefault="009061A5" w:rsidP="009061A5">
            <w:pPr>
              <w:pStyle w:val="ListParagraph"/>
              <w:numPr>
                <w:ilvl w:val="0"/>
                <w:numId w:val="6"/>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2E36954B" w14:textId="77777777" w:rsidR="009061A5" w:rsidRPr="00BD407F" w:rsidRDefault="009061A5" w:rsidP="009061A5">
            <w:pPr>
              <w:pStyle w:val="ListParagraph"/>
              <w:numPr>
                <w:ilvl w:val="0"/>
                <w:numId w:val="6"/>
              </w:numPr>
              <w:tabs>
                <w:tab w:val="left" w:pos="4102"/>
              </w:tabs>
              <w:spacing w:after="0" w:line="240" w:lineRule="auto"/>
              <w:rPr>
                <w:rFonts w:ascii="Times New Roman" w:hAnsi="Times New Roman" w:cs="Times New Roman"/>
              </w:rPr>
            </w:pPr>
            <w:r w:rsidRPr="00BD407F">
              <w:rPr>
                <w:rFonts w:ascii="Times New Roman" w:hAnsi="Times New Roman" w:cs="Times New Roman"/>
              </w:rPr>
              <w:t>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F0A1A56" w14:textId="77777777" w:rsidR="009061A5" w:rsidRPr="00BD407F" w:rsidRDefault="009061A5" w:rsidP="009061A5">
            <w:pPr>
              <w:pStyle w:val="ListParagraph"/>
              <w:numPr>
                <w:ilvl w:val="0"/>
                <w:numId w:val="6"/>
              </w:numPr>
              <w:tabs>
                <w:tab w:val="left" w:pos="4102"/>
              </w:tabs>
              <w:spacing w:after="0" w:line="240" w:lineRule="auto"/>
              <w:rPr>
                <w:rFonts w:ascii="Times New Roman" w:hAnsi="Times New Roman" w:cs="Times New Roman"/>
              </w:rPr>
            </w:pPr>
            <w:r w:rsidRPr="00BD407F">
              <w:rPr>
                <w:rFonts w:ascii="Times New Roman" w:hAnsi="Times New Roman" w:cs="Times New Roman"/>
              </w:rPr>
              <w:t>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41A14902" w14:textId="77777777" w:rsidR="009061A5" w:rsidRPr="00BD407F" w:rsidRDefault="009061A5" w:rsidP="009061A5">
            <w:pPr>
              <w:pStyle w:val="ListParagraph"/>
              <w:numPr>
                <w:ilvl w:val="0"/>
                <w:numId w:val="6"/>
              </w:numPr>
              <w:tabs>
                <w:tab w:val="left" w:pos="4102"/>
              </w:tabs>
              <w:spacing w:after="0" w:line="240" w:lineRule="auto"/>
              <w:rPr>
                <w:rFonts w:ascii="Times New Roman" w:hAnsi="Times New Roman" w:cs="Times New Roman"/>
              </w:rPr>
            </w:pPr>
            <w:r w:rsidRPr="00BD407F">
              <w:rPr>
                <w:rFonts w:ascii="Times New Roman" w:hAnsi="Times New Roman" w:cs="Times New Roman"/>
              </w:rPr>
              <w:t>Pe parcursul execuţiei lucrării, executantul are obligaţia:</w:t>
            </w:r>
          </w:p>
          <w:p w14:paraId="637A9DA1" w14:textId="77777777" w:rsidR="009061A5" w:rsidRPr="00BD407F" w:rsidRDefault="009061A5" w:rsidP="009061A5">
            <w:pPr>
              <w:pStyle w:val="ListParagraph"/>
              <w:numPr>
                <w:ilvl w:val="0"/>
                <w:numId w:val="7"/>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  de a evita, pe cât posibil, acumularea de obstacole inutile pe şantier;</w:t>
            </w:r>
          </w:p>
          <w:p w14:paraId="71FE0366" w14:textId="77777777" w:rsidR="009061A5" w:rsidRPr="00BD407F" w:rsidRDefault="009061A5" w:rsidP="009061A5">
            <w:pPr>
              <w:pStyle w:val="ListParagraph"/>
              <w:numPr>
                <w:ilvl w:val="0"/>
                <w:numId w:val="7"/>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  de a depozita sau retrage orice utilaje, echipamente, instalatii, surplus de materiale;</w:t>
            </w:r>
          </w:p>
          <w:p w14:paraId="38D55F0F" w14:textId="77777777" w:rsidR="009061A5" w:rsidRPr="00BD407F" w:rsidRDefault="009061A5" w:rsidP="009061A5">
            <w:pPr>
              <w:pStyle w:val="ListParagraph"/>
              <w:numPr>
                <w:ilvl w:val="0"/>
                <w:numId w:val="7"/>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  de a aduna şi îndepărta de pe şantier dărâmăturile, molozul sau lucrările provizorii de orice fel,</w:t>
            </w:r>
          </w:p>
          <w:p w14:paraId="6CAC97CA" w14:textId="77777777" w:rsidR="009061A5" w:rsidRPr="00BD407F" w:rsidRDefault="009061A5" w:rsidP="009D4F1B">
            <w:pPr>
              <w:pStyle w:val="ListParagraph"/>
              <w:tabs>
                <w:tab w:val="left" w:pos="4102"/>
              </w:tabs>
              <w:ind w:left="1260"/>
              <w:rPr>
                <w:rFonts w:ascii="Times New Roman" w:hAnsi="Times New Roman" w:cs="Times New Roman"/>
              </w:rPr>
            </w:pPr>
            <w:r w:rsidRPr="00BD407F">
              <w:rPr>
                <w:rFonts w:ascii="Times New Roman" w:hAnsi="Times New Roman" w:cs="Times New Roman"/>
              </w:rPr>
              <w:t xml:space="preserve">  care nu mai sunt necesare;</w:t>
            </w:r>
          </w:p>
          <w:p w14:paraId="34481C51" w14:textId="77777777" w:rsidR="009061A5" w:rsidRPr="00BD407F" w:rsidRDefault="009061A5" w:rsidP="009061A5">
            <w:pPr>
              <w:pStyle w:val="ListParagraph"/>
              <w:numPr>
                <w:ilvl w:val="0"/>
                <w:numId w:val="7"/>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  ca lucrarile sa se organizeze in asa fel incat sa se poata desfasura activitatea in cladirile</w:t>
            </w:r>
          </w:p>
          <w:p w14:paraId="4D7313AF" w14:textId="77777777" w:rsidR="009061A5" w:rsidRPr="00BD407F" w:rsidRDefault="009061A5" w:rsidP="009D4F1B">
            <w:pPr>
              <w:pStyle w:val="ListParagraph"/>
              <w:tabs>
                <w:tab w:val="left" w:pos="4102"/>
              </w:tabs>
              <w:ind w:left="1260"/>
              <w:rPr>
                <w:rFonts w:ascii="Times New Roman" w:hAnsi="Times New Roman" w:cs="Times New Roman"/>
              </w:rPr>
            </w:pPr>
            <w:r w:rsidRPr="00BD407F">
              <w:rPr>
                <w:rFonts w:ascii="Times New Roman" w:hAnsi="Times New Roman" w:cs="Times New Roman"/>
              </w:rPr>
              <w:t xml:space="preserve">  institutiei;</w:t>
            </w:r>
          </w:p>
          <w:p w14:paraId="52C70C9F" w14:textId="77777777" w:rsidR="009061A5" w:rsidRPr="00BD407F" w:rsidRDefault="009061A5" w:rsidP="009061A5">
            <w:pPr>
              <w:pStyle w:val="ListParagraph"/>
              <w:numPr>
                <w:ilvl w:val="0"/>
                <w:numId w:val="7"/>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  ca evacuarea deșeurilor să fie efectuată cel puțin săptămânal;</w:t>
            </w:r>
          </w:p>
          <w:p w14:paraId="393C06C1" w14:textId="77777777" w:rsidR="009061A5" w:rsidRPr="00BD407F" w:rsidRDefault="009061A5" w:rsidP="009061A5">
            <w:pPr>
              <w:pStyle w:val="ListParagraph"/>
              <w:numPr>
                <w:ilvl w:val="0"/>
                <w:numId w:val="7"/>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  ca depozitarea deșeurilor să se facă în containere;</w:t>
            </w:r>
          </w:p>
          <w:p w14:paraId="4EDBEF88" w14:textId="77777777" w:rsidR="009061A5" w:rsidRPr="00BD407F" w:rsidRDefault="009061A5" w:rsidP="009061A5">
            <w:pPr>
              <w:pStyle w:val="ListParagraph"/>
              <w:numPr>
                <w:ilvl w:val="0"/>
                <w:numId w:val="7"/>
              </w:numPr>
              <w:tabs>
                <w:tab w:val="left" w:pos="4102"/>
              </w:tabs>
              <w:spacing w:after="0" w:line="240" w:lineRule="auto"/>
              <w:rPr>
                <w:rFonts w:ascii="Times New Roman" w:hAnsi="Times New Roman" w:cs="Times New Roman"/>
              </w:rPr>
            </w:pPr>
            <w:r w:rsidRPr="00BD407F">
              <w:rPr>
                <w:rFonts w:ascii="Times New Roman" w:hAnsi="Times New Roman" w:cs="Times New Roman"/>
              </w:rPr>
              <w:t xml:space="preserve">  ca depozitarea materialelor să se realizeze în mod organizat;</w:t>
            </w:r>
          </w:p>
          <w:p w14:paraId="668110F1" w14:textId="77777777" w:rsidR="009061A5" w:rsidRPr="00BD407F" w:rsidRDefault="009061A5" w:rsidP="009D4F1B">
            <w:pPr>
              <w:tabs>
                <w:tab w:val="left" w:pos="4102"/>
              </w:tabs>
              <w:ind w:left="900"/>
              <w:rPr>
                <w:rFonts w:ascii="Times New Roman" w:hAnsi="Times New Roman" w:cs="Times New Roman"/>
              </w:rPr>
            </w:pPr>
            <w:r w:rsidRPr="00BD407F">
              <w:rPr>
                <w:rFonts w:ascii="Times New Roman" w:hAnsi="Times New Roman" w:cs="Times New Roman"/>
              </w:rPr>
              <w:t>viii)  să împrejmuiască zona de organizare de șantier;</w:t>
            </w:r>
          </w:p>
          <w:p w14:paraId="76952366" w14:textId="77777777" w:rsidR="009061A5" w:rsidRPr="00BD407F" w:rsidRDefault="009061A5" w:rsidP="009061A5">
            <w:pPr>
              <w:pStyle w:val="ListParagraph"/>
              <w:numPr>
                <w:ilvl w:val="0"/>
                <w:numId w:val="8"/>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are dreptul de a reţine pe şantier, până la sfârşitul perioadei de garanţie, numai acele materiale, echipamente, instalaţii sau lucrări provizorii, care îi sunt necesare în scopul îndeplinirii obligaţiilor sale în perioada de garanţie.</w:t>
            </w:r>
          </w:p>
          <w:p w14:paraId="527C0221" w14:textId="77777777" w:rsidR="009061A5" w:rsidRPr="00BD407F" w:rsidRDefault="009061A5" w:rsidP="009061A5">
            <w:pPr>
              <w:pStyle w:val="ListParagraph"/>
              <w:numPr>
                <w:ilvl w:val="0"/>
                <w:numId w:val="8"/>
              </w:numPr>
              <w:tabs>
                <w:tab w:val="left" w:pos="4102"/>
              </w:tabs>
              <w:spacing w:after="0" w:line="240" w:lineRule="auto"/>
              <w:rPr>
                <w:rFonts w:ascii="Times New Roman" w:hAnsi="Times New Roman" w:cs="Times New Roman"/>
              </w:rPr>
            </w:pPr>
            <w:r w:rsidRPr="00BD407F">
              <w:rPr>
                <w:rFonts w:ascii="Times New Roman" w:hAnsi="Times New Roman" w:cs="Times New Roman"/>
              </w:rPr>
              <w:t>Executantul răspunde, potrivit obligaţiilor care îi revin, pentru viciile ascunse ale construcţiei, ivite într-un interval de 2 ani (24 luni) de la recepţia lucrării şi, după împlinirea acestui termen, pe toată durata de existenţă a construcţiei, pentru viciile structurii de rezistenţă, ca urmare a nerespectării proiectelor şi detaliilor de execuţie aferente execuţiei lucrării.</w:t>
            </w:r>
          </w:p>
          <w:p w14:paraId="4A02551F" w14:textId="77777777" w:rsidR="009061A5" w:rsidRPr="00BD407F" w:rsidRDefault="009061A5" w:rsidP="009061A5">
            <w:pPr>
              <w:pStyle w:val="ListParagraph"/>
              <w:numPr>
                <w:ilvl w:val="0"/>
                <w:numId w:val="8"/>
              </w:numPr>
              <w:tabs>
                <w:tab w:val="left" w:pos="4102"/>
              </w:tabs>
              <w:spacing w:after="0" w:line="240" w:lineRule="auto"/>
              <w:rPr>
                <w:rFonts w:ascii="Times New Roman" w:hAnsi="Times New Roman" w:cs="Times New Roman"/>
              </w:rPr>
            </w:pPr>
            <w:r w:rsidRPr="00BD407F">
              <w:rPr>
                <w:rFonts w:ascii="Times New Roman" w:hAnsi="Times New Roman" w:cs="Times New Roman"/>
              </w:rPr>
              <w:lastRenderedPageBreak/>
              <w:t>Executantul se obligă să despăgubească achizitorul împotriva oricăror:</w:t>
            </w:r>
          </w:p>
          <w:p w14:paraId="56885A08" w14:textId="77777777" w:rsidR="009061A5" w:rsidRPr="00BD407F" w:rsidRDefault="009061A5" w:rsidP="009D4F1B">
            <w:pPr>
              <w:pStyle w:val="ListParagraph"/>
              <w:tabs>
                <w:tab w:val="left" w:pos="4102"/>
              </w:tabs>
              <w:rPr>
                <w:rFonts w:ascii="Times New Roman" w:hAnsi="Times New Roman" w:cs="Times New Roman"/>
              </w:rPr>
            </w:pPr>
          </w:p>
          <w:p w14:paraId="47F2C198" w14:textId="77777777" w:rsidR="009061A5" w:rsidRPr="00BD407F" w:rsidRDefault="009061A5" w:rsidP="009061A5">
            <w:pPr>
              <w:pStyle w:val="ListParagraph"/>
              <w:numPr>
                <w:ilvl w:val="0"/>
                <w:numId w:val="9"/>
              </w:numPr>
              <w:tabs>
                <w:tab w:val="left" w:pos="4102"/>
              </w:tabs>
              <w:spacing w:after="0" w:line="240" w:lineRule="auto"/>
              <w:rPr>
                <w:rFonts w:ascii="Times New Roman" w:hAnsi="Times New Roman" w:cs="Times New Roman"/>
              </w:rPr>
            </w:pPr>
            <w:r w:rsidRPr="00BD407F">
              <w:rPr>
                <w:rFonts w:ascii="Times New Roman" w:hAnsi="Times New Roman" w:cs="Times New Roman"/>
              </w:rPr>
              <w:t>reclamaţii şi acţiuni în justiţie, ce rezultă din încălcarea unor drepturi de proprietate intelectuală (brevete,nume, mărci înregistrate etc.), sau cele legate de echipamentele, materialele, instalaţiile sau utilajele folosite pentru sau în legătură cu execuţia lucrărilor sau încorporate în acestea; şi</w:t>
            </w:r>
          </w:p>
          <w:p w14:paraId="46F9B225" w14:textId="77777777" w:rsidR="009061A5" w:rsidRPr="00BD407F" w:rsidRDefault="009061A5" w:rsidP="009061A5">
            <w:pPr>
              <w:pStyle w:val="ListParagraph"/>
              <w:numPr>
                <w:ilvl w:val="0"/>
                <w:numId w:val="9"/>
              </w:numPr>
              <w:tabs>
                <w:tab w:val="left" w:pos="4102"/>
              </w:tabs>
              <w:spacing w:after="0" w:line="240" w:lineRule="auto"/>
              <w:rPr>
                <w:rFonts w:ascii="Times New Roman" w:hAnsi="Times New Roman" w:cs="Times New Roman"/>
              </w:rPr>
            </w:pPr>
            <w:r w:rsidRPr="00BD407F">
              <w:rPr>
                <w:rFonts w:ascii="Times New Roman" w:hAnsi="Times New Roman" w:cs="Times New Roman"/>
              </w:rPr>
              <w:t>daune-interese, costuri, taxe şi cheltuieli de orice natură aferente, cu excepţia situaţiei în care o</w:t>
            </w:r>
          </w:p>
          <w:p w14:paraId="7E401C69" w14:textId="3D8F34C7" w:rsidR="00695853" w:rsidRDefault="009061A5" w:rsidP="00695853">
            <w:pPr>
              <w:pStyle w:val="NoSpacing"/>
            </w:pPr>
            <w:r w:rsidRPr="00BD407F">
              <w:t xml:space="preserve">             </w:t>
            </w:r>
            <w:r w:rsidR="00695853">
              <w:t xml:space="preserve">       </w:t>
            </w:r>
            <w:r w:rsidRPr="00BD407F">
              <w:t>astfel de încălcare rezultă din respectarea proiectului sau caietului de sarcini întocmit de către</w:t>
            </w:r>
            <w:r w:rsidR="00695853">
              <w:t xml:space="preserve"> </w:t>
            </w:r>
          </w:p>
          <w:p w14:paraId="0BB1150A" w14:textId="39E88C63" w:rsidR="009061A5" w:rsidRPr="00BD407F" w:rsidRDefault="009061A5" w:rsidP="00695853">
            <w:pPr>
              <w:pStyle w:val="NoSpacing"/>
            </w:pPr>
            <w:r w:rsidRPr="00BD407F">
              <w:t xml:space="preserve">          </w:t>
            </w:r>
            <w:r w:rsidR="00695853">
              <w:t xml:space="preserve">        </w:t>
            </w:r>
            <w:r w:rsidRPr="00BD407F">
              <w:t xml:space="preserve">  achizitor.</w:t>
            </w:r>
          </w:p>
          <w:p w14:paraId="2380D9CE" w14:textId="77777777" w:rsidR="009061A5" w:rsidRPr="00BD407F" w:rsidRDefault="009061A5" w:rsidP="009D4F1B">
            <w:pPr>
              <w:tabs>
                <w:tab w:val="left" w:pos="4102"/>
              </w:tabs>
              <w:rPr>
                <w:rFonts w:ascii="Times New Roman" w:hAnsi="Times New Roman" w:cs="Times New Roman"/>
              </w:rPr>
            </w:pPr>
          </w:p>
          <w:p w14:paraId="21307E04"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 xml:space="preserve">      Contractul de execuție de lucrări va avea o durată până cel târziu la </w:t>
            </w:r>
            <w:r w:rsidRPr="00BF05EF">
              <w:rPr>
                <w:rFonts w:ascii="Times New Roman" w:hAnsi="Times New Roman" w:cs="Times New Roman"/>
              </w:rPr>
              <w:t xml:space="preserve">data de </w:t>
            </w:r>
            <w:r w:rsidRPr="00BF05EF">
              <w:rPr>
                <w:rFonts w:ascii="Times New Roman" w:hAnsi="Times New Roman" w:cs="Times New Roman"/>
                <w:b/>
                <w:bCs/>
              </w:rPr>
              <w:t xml:space="preserve">31.12.2026 </w:t>
            </w:r>
            <w:r w:rsidRPr="00BF05EF">
              <w:rPr>
                <w:rFonts w:ascii="Times New Roman" w:hAnsi="Times New Roman" w:cs="Times New Roman"/>
              </w:rPr>
              <w:t>şi</w:t>
            </w:r>
            <w:r w:rsidRPr="00BD407F">
              <w:rPr>
                <w:rFonts w:ascii="Times New Roman" w:hAnsi="Times New Roman" w:cs="Times New Roman"/>
              </w:rPr>
              <w:t xml:space="preserve"> se va încheia cu un singur ofertant. </w:t>
            </w:r>
          </w:p>
          <w:p w14:paraId="4B230F8F"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 xml:space="preserve">      Termenul - limită până la care operatorul economic poate solicita, prin e-mail la adresa </w:t>
            </w:r>
            <w:hyperlink r:id="rId8" w:history="1">
              <w:r w:rsidRPr="00BD407F">
                <w:rPr>
                  <w:rStyle w:val="Hyperlink"/>
                  <w:rFonts w:ascii="Times New Roman" w:hAnsi="Times New Roman" w:cs="Times New Roman"/>
                </w:rPr>
                <w:t>caspyeuroparking@gmail.com</w:t>
              </w:r>
            </w:hyperlink>
            <w:r w:rsidRPr="00BD407F">
              <w:rPr>
                <w:rFonts w:ascii="Times New Roman" w:hAnsi="Times New Roman" w:cs="Times New Roman"/>
              </w:rPr>
              <w:t>, clarificări sau informaţii suplimentare cu privire la conţinutul documentaţiei de atribuire: a 3-a zi înainte de data limită de depunere a ofertelor.</w:t>
            </w:r>
          </w:p>
          <w:p w14:paraId="1CC8BFD2"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 xml:space="preserve">      </w:t>
            </w:r>
            <w:r w:rsidRPr="001211B0">
              <w:rPr>
                <w:rFonts w:ascii="Times New Roman" w:hAnsi="Times New Roman" w:cs="Times New Roman"/>
              </w:rPr>
              <w:t>Termenul - limită în care va răspunde beneficiarul, prin e-mail la adresa pusă la dispoziţia beneficiarului de operatorul economic, la solicitările de clarificări sau informaţii suplimentare adresate de operatorul economic până la termenul - limită stabilit: beneficiarul va răspunde într - o perioada de timp care nu va depăşi, de regulă, 2 zile de la solicitare.</w:t>
            </w:r>
            <w:r w:rsidRPr="00BD407F">
              <w:rPr>
                <w:rFonts w:ascii="Times New Roman" w:hAnsi="Times New Roman" w:cs="Times New Roman"/>
              </w:rPr>
              <w:t xml:space="preserve"> </w:t>
            </w:r>
          </w:p>
          <w:p w14:paraId="579D8DDC"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 xml:space="preserve">     Persoanele cu funcţie de decizie din cadrul beneficiarului, în ceea ce priveşte organizarea, derularea şi finalizarea procedurii de atribuire, sunt următoarele: </w:t>
            </w:r>
            <w:r w:rsidRPr="00515097">
              <w:rPr>
                <w:rFonts w:ascii="Times New Roman" w:hAnsi="Times New Roman" w:cs="Times New Roman"/>
              </w:rPr>
              <w:t>Irinel Gabriel Cazacu – administrator, Adrian-Alexandru Gheorghiu, Miriam Cazacu, Naomi Vlăsceanu.</w:t>
            </w:r>
          </w:p>
        </w:tc>
      </w:tr>
      <w:tr w:rsidR="009061A5" w:rsidRPr="00BD407F" w14:paraId="7C8EB10B" w14:textId="77777777" w:rsidTr="009D4F1B">
        <w:tc>
          <w:tcPr>
            <w:tcW w:w="9985" w:type="dxa"/>
          </w:tcPr>
          <w:p w14:paraId="156B3A7B" w14:textId="77777777" w:rsidR="009061A5" w:rsidRPr="00BD407F" w:rsidRDefault="009061A5" w:rsidP="009D4F1B">
            <w:pPr>
              <w:rPr>
                <w:rFonts w:ascii="Times New Roman" w:hAnsi="Times New Roman" w:cs="Times New Roman"/>
                <w:b/>
                <w:bCs/>
              </w:rPr>
            </w:pPr>
          </w:p>
          <w:p w14:paraId="4DAF4ACA" w14:textId="77777777" w:rsidR="009061A5" w:rsidRPr="00BD407F" w:rsidRDefault="009061A5" w:rsidP="009D4F1B">
            <w:pPr>
              <w:rPr>
                <w:rFonts w:ascii="Times New Roman" w:hAnsi="Times New Roman" w:cs="Times New Roman"/>
              </w:rPr>
            </w:pPr>
            <w:r w:rsidRPr="00BD407F">
              <w:rPr>
                <w:rFonts w:ascii="Times New Roman" w:hAnsi="Times New Roman" w:cs="Times New Roman"/>
                <w:b/>
                <w:bCs/>
              </w:rPr>
              <w:t xml:space="preserve">2.1.6. </w:t>
            </w:r>
            <w:r w:rsidRPr="00BD407F">
              <w:rPr>
                <w:rFonts w:ascii="Times New Roman" w:hAnsi="Times New Roman" w:cs="Times New Roman"/>
              </w:rPr>
              <w:t xml:space="preserve">Ofertele alternative </w:t>
            </w:r>
            <w:r w:rsidRPr="00BD407F">
              <w:rPr>
                <w:rFonts w:ascii="Times New Roman" w:hAnsi="Times New Roman" w:cs="Times New Roman"/>
                <w:b/>
                <w:bCs/>
              </w:rPr>
              <w:t xml:space="preserve">NU </w:t>
            </w:r>
            <w:r w:rsidRPr="00BD407F">
              <w:rPr>
                <w:rFonts w:ascii="Times New Roman" w:hAnsi="Times New Roman" w:cs="Times New Roman"/>
              </w:rPr>
              <w:t>sunt acceptate.</w:t>
            </w:r>
          </w:p>
          <w:p w14:paraId="58D4F382" w14:textId="77777777" w:rsidR="009061A5" w:rsidRPr="00BD407F" w:rsidRDefault="009061A5" w:rsidP="009D4F1B">
            <w:pPr>
              <w:rPr>
                <w:rFonts w:ascii="Times New Roman" w:hAnsi="Times New Roman" w:cs="Times New Roman"/>
              </w:rPr>
            </w:pPr>
          </w:p>
        </w:tc>
      </w:tr>
    </w:tbl>
    <w:p w14:paraId="092AE5A4" w14:textId="77777777" w:rsidR="009061A5" w:rsidRPr="00BD407F" w:rsidRDefault="009061A5" w:rsidP="009061A5">
      <w:pPr>
        <w:rPr>
          <w:rFonts w:ascii="Times New Roman" w:hAnsi="Times New Roman" w:cs="Times New Roman"/>
          <w:b/>
          <w:bCs/>
        </w:rPr>
      </w:pPr>
      <w:r w:rsidRPr="00BD407F">
        <w:rPr>
          <w:rFonts w:ascii="Times New Roman" w:hAnsi="Times New Roman" w:cs="Times New Roman"/>
          <w:b/>
          <w:bCs/>
        </w:rPr>
        <w:t xml:space="preserve">                              </w:t>
      </w:r>
    </w:p>
    <w:p w14:paraId="384133D8" w14:textId="77777777" w:rsidR="00695853" w:rsidRDefault="00695853" w:rsidP="009061A5">
      <w:pPr>
        <w:jc w:val="center"/>
        <w:rPr>
          <w:rFonts w:ascii="Times New Roman" w:hAnsi="Times New Roman" w:cs="Times New Roman"/>
          <w:b/>
          <w:bCs/>
        </w:rPr>
      </w:pPr>
    </w:p>
    <w:p w14:paraId="0A9737EB" w14:textId="77777777" w:rsidR="00695853" w:rsidRDefault="00695853" w:rsidP="009061A5">
      <w:pPr>
        <w:jc w:val="center"/>
        <w:rPr>
          <w:rFonts w:ascii="Times New Roman" w:hAnsi="Times New Roman" w:cs="Times New Roman"/>
          <w:b/>
          <w:bCs/>
        </w:rPr>
      </w:pPr>
    </w:p>
    <w:p w14:paraId="17FF4C7A" w14:textId="77777777" w:rsidR="00695853" w:rsidRDefault="00695853" w:rsidP="009061A5">
      <w:pPr>
        <w:jc w:val="center"/>
        <w:rPr>
          <w:rFonts w:ascii="Times New Roman" w:hAnsi="Times New Roman" w:cs="Times New Roman"/>
          <w:b/>
          <w:bCs/>
        </w:rPr>
      </w:pPr>
    </w:p>
    <w:p w14:paraId="3C1007F7" w14:textId="77777777" w:rsidR="00FD1AC9" w:rsidRDefault="00FD1AC9" w:rsidP="009061A5">
      <w:pPr>
        <w:jc w:val="center"/>
        <w:rPr>
          <w:rFonts w:ascii="Times New Roman" w:hAnsi="Times New Roman" w:cs="Times New Roman"/>
          <w:b/>
          <w:bCs/>
        </w:rPr>
      </w:pPr>
    </w:p>
    <w:p w14:paraId="190823A3" w14:textId="77777777" w:rsidR="00FD1AC9" w:rsidRDefault="00FD1AC9" w:rsidP="009061A5">
      <w:pPr>
        <w:jc w:val="center"/>
        <w:rPr>
          <w:rFonts w:ascii="Times New Roman" w:hAnsi="Times New Roman" w:cs="Times New Roman"/>
          <w:b/>
          <w:bCs/>
        </w:rPr>
      </w:pPr>
    </w:p>
    <w:p w14:paraId="42EBB876" w14:textId="77777777" w:rsidR="00FD1AC9" w:rsidRDefault="00FD1AC9" w:rsidP="009061A5">
      <w:pPr>
        <w:jc w:val="center"/>
        <w:rPr>
          <w:rFonts w:ascii="Times New Roman" w:hAnsi="Times New Roman" w:cs="Times New Roman"/>
          <w:b/>
          <w:bCs/>
        </w:rPr>
      </w:pPr>
    </w:p>
    <w:p w14:paraId="5729F3A0" w14:textId="77777777" w:rsidR="00FD1AC9" w:rsidRDefault="00FD1AC9" w:rsidP="009061A5">
      <w:pPr>
        <w:jc w:val="center"/>
        <w:rPr>
          <w:rFonts w:ascii="Times New Roman" w:hAnsi="Times New Roman" w:cs="Times New Roman"/>
          <w:b/>
          <w:bCs/>
        </w:rPr>
      </w:pPr>
    </w:p>
    <w:p w14:paraId="1853BB38" w14:textId="77777777" w:rsidR="00695853" w:rsidRDefault="00695853" w:rsidP="009061A5">
      <w:pPr>
        <w:jc w:val="center"/>
        <w:rPr>
          <w:rFonts w:ascii="Times New Roman" w:hAnsi="Times New Roman" w:cs="Times New Roman"/>
          <w:b/>
          <w:bCs/>
        </w:rPr>
      </w:pPr>
    </w:p>
    <w:p w14:paraId="4DB874C2" w14:textId="3825AC67" w:rsidR="009061A5" w:rsidRPr="00BD407F" w:rsidRDefault="009061A5" w:rsidP="009061A5">
      <w:pPr>
        <w:jc w:val="center"/>
        <w:rPr>
          <w:rFonts w:ascii="Times New Roman" w:hAnsi="Times New Roman" w:cs="Times New Roman"/>
          <w:b/>
          <w:bCs/>
        </w:rPr>
      </w:pPr>
      <w:r w:rsidRPr="00BD407F">
        <w:rPr>
          <w:rFonts w:ascii="Times New Roman" w:hAnsi="Times New Roman" w:cs="Times New Roman"/>
          <w:b/>
          <w:bCs/>
        </w:rPr>
        <w:lastRenderedPageBreak/>
        <w:t>SECȚIUNEA 3. PROCEDURA DE ATRIBUIRE</w:t>
      </w:r>
    </w:p>
    <w:tbl>
      <w:tblPr>
        <w:tblStyle w:val="TableGrid"/>
        <w:tblW w:w="9985" w:type="dxa"/>
        <w:tblLook w:val="04A0" w:firstRow="1" w:lastRow="0" w:firstColumn="1" w:lastColumn="0" w:noHBand="0" w:noVBand="1"/>
      </w:tblPr>
      <w:tblGrid>
        <w:gridCol w:w="4675"/>
        <w:gridCol w:w="5310"/>
      </w:tblGrid>
      <w:tr w:rsidR="009061A5" w:rsidRPr="00BD407F" w14:paraId="02FEBAF5" w14:textId="77777777" w:rsidTr="009D4F1B">
        <w:tc>
          <w:tcPr>
            <w:tcW w:w="9985" w:type="dxa"/>
            <w:gridSpan w:val="2"/>
          </w:tcPr>
          <w:p w14:paraId="38640873"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b/>
                <w:bCs/>
              </w:rPr>
              <w:t xml:space="preserve">3.1. </w:t>
            </w:r>
            <w:r w:rsidRPr="00BD407F">
              <w:rPr>
                <w:rFonts w:ascii="Times New Roman" w:hAnsi="Times New Roman" w:cs="Times New Roman"/>
              </w:rPr>
              <w:t>PROCEDURA DE ATRIBUIRE SELECTATĂ</w:t>
            </w:r>
          </w:p>
          <w:p w14:paraId="70A4F2AD" w14:textId="77777777" w:rsidR="009061A5" w:rsidRPr="00BD407F" w:rsidRDefault="009061A5" w:rsidP="009D4F1B">
            <w:pPr>
              <w:tabs>
                <w:tab w:val="left" w:pos="4102"/>
              </w:tabs>
              <w:rPr>
                <w:rFonts w:ascii="Times New Roman" w:hAnsi="Times New Roman" w:cs="Times New Roman"/>
              </w:rPr>
            </w:pPr>
          </w:p>
        </w:tc>
      </w:tr>
      <w:tr w:rsidR="009061A5" w:rsidRPr="00BD407F" w14:paraId="041731D1" w14:textId="77777777" w:rsidTr="009D4F1B">
        <w:tc>
          <w:tcPr>
            <w:tcW w:w="4675" w:type="dxa"/>
          </w:tcPr>
          <w:p w14:paraId="0156EFE5"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 xml:space="preserve">Procedura proprie operațională </w:t>
            </w:r>
          </w:p>
        </w:tc>
        <w:tc>
          <w:tcPr>
            <w:tcW w:w="5310" w:type="dxa"/>
          </w:tcPr>
          <w:p w14:paraId="7F3DE215"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rPr>
              <w:t>Procedura proprie operațională, parte integrantă a prezentei documentații de atribuire.</w:t>
            </w:r>
          </w:p>
        </w:tc>
      </w:tr>
    </w:tbl>
    <w:p w14:paraId="08DEDED8" w14:textId="77777777" w:rsidR="009061A5" w:rsidRPr="00BD407F" w:rsidRDefault="009061A5" w:rsidP="009061A5">
      <w:pPr>
        <w:rPr>
          <w:rFonts w:ascii="Times New Roman" w:hAnsi="Times New Roman" w:cs="Times New Roman"/>
        </w:rPr>
      </w:pPr>
    </w:p>
    <w:p w14:paraId="6917B59F" w14:textId="77777777" w:rsidR="009061A5" w:rsidRPr="00BD407F" w:rsidRDefault="009061A5" w:rsidP="009061A5">
      <w:pPr>
        <w:jc w:val="center"/>
        <w:rPr>
          <w:rFonts w:ascii="Times New Roman" w:hAnsi="Times New Roman" w:cs="Times New Roman"/>
          <w:b/>
          <w:sz w:val="24"/>
        </w:rPr>
      </w:pPr>
      <w:r w:rsidRPr="00BD407F">
        <w:rPr>
          <w:rFonts w:ascii="Times New Roman" w:hAnsi="Times New Roman" w:cs="Times New Roman"/>
          <w:b/>
          <w:sz w:val="24"/>
        </w:rPr>
        <w:t>SECȚIUNEA 4: INFORMAŢII JURIDICE, ECONOMICE, FINANCIARE ŞI TEHNICE</w:t>
      </w:r>
    </w:p>
    <w:p w14:paraId="4D9F7498" w14:textId="77777777" w:rsidR="009061A5" w:rsidRPr="00BD407F" w:rsidRDefault="009061A5" w:rsidP="009061A5">
      <w:pPr>
        <w:rPr>
          <w:rFonts w:ascii="Times New Roman" w:hAnsi="Times New Roman" w:cs="Times New Roman"/>
          <w:b/>
        </w:rPr>
      </w:pPr>
      <w:r w:rsidRPr="00BD407F">
        <w:rPr>
          <w:rFonts w:ascii="Times New Roman" w:hAnsi="Times New Roman" w:cs="Times New Roman"/>
          <w:b/>
        </w:rPr>
        <w:t xml:space="preserve">4.1. </w:t>
      </w:r>
      <w:r w:rsidRPr="00BD407F">
        <w:rPr>
          <w:rFonts w:ascii="Times New Roman" w:hAnsi="Times New Roman" w:cs="Times New Roman"/>
          <w:b/>
          <w:bCs/>
        </w:rPr>
        <w:t>CONDIŢII DE PARTICIPARE</w:t>
      </w:r>
      <w:r w:rsidRPr="00BD407F">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350"/>
      </w:tblGrid>
      <w:tr w:rsidR="009061A5" w:rsidRPr="00BD407F" w14:paraId="79912D0A" w14:textId="77777777" w:rsidTr="009D4F1B">
        <w:tc>
          <w:tcPr>
            <w:tcW w:w="9350" w:type="dxa"/>
          </w:tcPr>
          <w:p w14:paraId="7948D145" w14:textId="77777777" w:rsidR="009061A5" w:rsidRPr="00BD407F" w:rsidRDefault="009061A5" w:rsidP="009D4F1B">
            <w:pPr>
              <w:rPr>
                <w:rFonts w:ascii="Times New Roman" w:hAnsi="Times New Roman" w:cs="Times New Roman"/>
              </w:rPr>
            </w:pPr>
            <w:r w:rsidRPr="00BD407F">
              <w:rPr>
                <w:rFonts w:ascii="Times New Roman" w:hAnsi="Times New Roman" w:cs="Times New Roman"/>
                <w:b/>
                <w:bCs/>
              </w:rPr>
              <w:t>4.1.a) Capacitatea de exercitare a activității profesionale:</w:t>
            </w:r>
          </w:p>
        </w:tc>
      </w:tr>
      <w:tr w:rsidR="009061A5" w:rsidRPr="00BD407F" w14:paraId="60F8F775" w14:textId="77777777" w:rsidTr="009D4F1B">
        <w:tc>
          <w:tcPr>
            <w:tcW w:w="9350" w:type="dxa"/>
          </w:tcPr>
          <w:p w14:paraId="5179C4E7"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b/>
                <w:bCs/>
              </w:rPr>
              <w:t xml:space="preserve">Cerința 1: </w:t>
            </w:r>
            <w:r w:rsidRPr="00BD407F">
              <w:rPr>
                <w:rFonts w:ascii="Times New Roman" w:hAnsi="Times New Roman" w:cs="Times New Roman"/>
              </w:rPr>
              <w:t>Beneficiarul solicită ca operatorii economici ce depun ofertă să dovedească o formă de înregistrare în condiţiile legii din ţara de rezidenţă, din care să reiasă că operatorul economic este legal constituit și că nu se află în niciuna dintre situaţiile de anulare a constituirii.</w:t>
            </w:r>
          </w:p>
          <w:p w14:paraId="6052BBBC" w14:textId="5FEE312F" w:rsidR="009061A5" w:rsidRPr="00BD407F" w:rsidRDefault="009061A5" w:rsidP="00FD1AC9">
            <w:pPr>
              <w:tabs>
                <w:tab w:val="left" w:pos="4102"/>
              </w:tabs>
              <w:rPr>
                <w:rFonts w:ascii="Times New Roman" w:hAnsi="Times New Roman" w:cs="Times New Roman"/>
              </w:rPr>
            </w:pPr>
            <w:r w:rsidRPr="00BD407F">
              <w:rPr>
                <w:rFonts w:ascii="Times New Roman" w:hAnsi="Times New Roman" w:cs="Times New Roman"/>
                <w:b/>
                <w:bCs/>
              </w:rPr>
              <w:t xml:space="preserve">Cerința 2: </w:t>
            </w:r>
            <w:r w:rsidRPr="00BD407F">
              <w:rPr>
                <w:rFonts w:ascii="Times New Roman" w:hAnsi="Times New Roman" w:cs="Times New Roman"/>
              </w:rPr>
              <w:t>Cazierul judiciar al operatorului economic.</w:t>
            </w:r>
          </w:p>
        </w:tc>
      </w:tr>
      <w:tr w:rsidR="009061A5" w:rsidRPr="00BD407F" w14:paraId="34EBAEF7" w14:textId="77777777" w:rsidTr="009D4F1B">
        <w:tc>
          <w:tcPr>
            <w:tcW w:w="9350" w:type="dxa"/>
          </w:tcPr>
          <w:p w14:paraId="4A3A2D61"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b/>
                <w:bCs/>
              </w:rPr>
              <w:t>4.1.b) Capacitatea economică și financiară:</w:t>
            </w:r>
          </w:p>
        </w:tc>
      </w:tr>
      <w:tr w:rsidR="009061A5" w:rsidRPr="00BD407F" w14:paraId="656806E4" w14:textId="77777777" w:rsidTr="009D4F1B">
        <w:tc>
          <w:tcPr>
            <w:tcW w:w="9350" w:type="dxa"/>
          </w:tcPr>
          <w:p w14:paraId="50A41392"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b/>
                <w:bCs/>
              </w:rPr>
              <w:t xml:space="preserve">Cerința 1: </w:t>
            </w:r>
            <w:r w:rsidRPr="00BD407F">
              <w:rPr>
                <w:rFonts w:ascii="Times New Roman" w:hAnsi="Times New Roman" w:cs="Times New Roman"/>
              </w:rPr>
              <w:t xml:space="preserve">Ofertanţii nu trebuie să se regăsească în nici una din situațiile prevăzute în cadrul </w:t>
            </w:r>
            <w:r w:rsidRPr="00BD407F">
              <w:rPr>
                <w:rFonts w:ascii="Times New Roman" w:hAnsi="Times New Roman" w:cs="Times New Roman"/>
                <w:b/>
                <w:bCs/>
              </w:rPr>
              <w:t>Formularelor nr. 4, 5 și 6.</w:t>
            </w:r>
          </w:p>
          <w:p w14:paraId="418F99B6" w14:textId="77777777" w:rsidR="009061A5" w:rsidRPr="00BD407F" w:rsidRDefault="009061A5" w:rsidP="009D4F1B">
            <w:pPr>
              <w:tabs>
                <w:tab w:val="left" w:pos="4102"/>
              </w:tabs>
              <w:rPr>
                <w:rFonts w:ascii="Times New Roman" w:hAnsi="Times New Roman" w:cs="Times New Roman"/>
              </w:rPr>
            </w:pPr>
          </w:p>
          <w:p w14:paraId="3D08B482" w14:textId="77777777" w:rsidR="009061A5" w:rsidRPr="00BD407F" w:rsidRDefault="009061A5" w:rsidP="009D4F1B">
            <w:pPr>
              <w:rPr>
                <w:rFonts w:ascii="Times New Roman" w:hAnsi="Times New Roman" w:cs="Times New Roman"/>
              </w:rPr>
            </w:pPr>
            <w:r w:rsidRPr="00BD407F">
              <w:rPr>
                <w:rFonts w:ascii="Times New Roman" w:hAnsi="Times New Roman" w:cs="Times New Roman"/>
                <w:b/>
                <w:bCs/>
              </w:rPr>
              <w:t xml:space="preserve">Cerința 2: </w:t>
            </w:r>
            <w:r w:rsidRPr="00BD407F">
              <w:rPr>
                <w:rFonts w:ascii="Times New Roman" w:hAnsi="Times New Roman" w:cs="Times New Roman"/>
              </w:rPr>
              <w:t xml:space="preserve">Certificate constatatoare privind îndeplinirea obligațiilor exigibile de plată a impozitelor și taxelor către </w:t>
            </w:r>
            <w:r w:rsidRPr="00BD407F">
              <w:rPr>
                <w:rFonts w:ascii="Times New Roman" w:hAnsi="Times New Roman" w:cs="Times New Roman"/>
                <w:b/>
                <w:bCs/>
              </w:rPr>
              <w:t>stat</w:t>
            </w:r>
            <w:r w:rsidRPr="00BD407F">
              <w:rPr>
                <w:rFonts w:ascii="Times New Roman" w:hAnsi="Times New Roman" w:cs="Times New Roman"/>
              </w:rPr>
              <w:t xml:space="preserve"> și către </w:t>
            </w:r>
            <w:r w:rsidRPr="00BD407F">
              <w:rPr>
                <w:rFonts w:ascii="Times New Roman" w:hAnsi="Times New Roman" w:cs="Times New Roman"/>
                <w:b/>
                <w:bCs/>
              </w:rPr>
              <w:t>bugetul local</w:t>
            </w:r>
            <w:r w:rsidRPr="00BD407F">
              <w:rPr>
                <w:rFonts w:ascii="Times New Roman" w:hAnsi="Times New Roman" w:cs="Times New Roman"/>
              </w:rPr>
              <w:t xml:space="preserve"> (Din certificatele prezentate trebuie să reiasă că ofertantul nu are datorii restante la momentul depunerii ofertei).</w:t>
            </w:r>
          </w:p>
          <w:p w14:paraId="1201AD74" w14:textId="77777777" w:rsidR="009061A5" w:rsidRPr="00BD407F" w:rsidRDefault="009061A5" w:rsidP="009D4F1B">
            <w:pPr>
              <w:rPr>
                <w:rFonts w:ascii="Times New Roman" w:hAnsi="Times New Roman" w:cs="Times New Roman"/>
              </w:rPr>
            </w:pPr>
          </w:p>
        </w:tc>
      </w:tr>
      <w:tr w:rsidR="009061A5" w:rsidRPr="00BD407F" w14:paraId="5E999180" w14:textId="77777777" w:rsidTr="009D4F1B">
        <w:tc>
          <w:tcPr>
            <w:tcW w:w="9350" w:type="dxa"/>
          </w:tcPr>
          <w:p w14:paraId="62DD4B2B" w14:textId="77777777" w:rsidR="009061A5" w:rsidRPr="00BD407F" w:rsidRDefault="009061A5" w:rsidP="009D4F1B">
            <w:pPr>
              <w:rPr>
                <w:rFonts w:ascii="Times New Roman" w:hAnsi="Times New Roman" w:cs="Times New Roman"/>
              </w:rPr>
            </w:pPr>
            <w:r w:rsidRPr="00BD407F">
              <w:rPr>
                <w:rFonts w:ascii="Times New Roman" w:hAnsi="Times New Roman" w:cs="Times New Roman"/>
                <w:b/>
                <w:bCs/>
              </w:rPr>
              <w:t>4.1.c) Capacitatea tehnică și/sau profesională:</w:t>
            </w:r>
          </w:p>
        </w:tc>
      </w:tr>
      <w:tr w:rsidR="009061A5" w:rsidRPr="00BD407F" w14:paraId="523E07CA" w14:textId="77777777" w:rsidTr="009D4F1B">
        <w:tc>
          <w:tcPr>
            <w:tcW w:w="9350" w:type="dxa"/>
          </w:tcPr>
          <w:p w14:paraId="446FD662" w14:textId="77777777" w:rsidR="009061A5" w:rsidRDefault="009061A5" w:rsidP="009D4F1B">
            <w:pPr>
              <w:tabs>
                <w:tab w:val="left" w:pos="4102"/>
              </w:tabs>
              <w:rPr>
                <w:rFonts w:ascii="Times New Roman" w:hAnsi="Times New Roman" w:cs="Times New Roman"/>
              </w:rPr>
            </w:pPr>
            <w:r w:rsidRPr="00BD407F">
              <w:rPr>
                <w:rFonts w:ascii="Times New Roman" w:hAnsi="Times New Roman" w:cs="Times New Roman"/>
                <w:b/>
                <w:bCs/>
              </w:rPr>
              <w:t xml:space="preserve">Cerința 1: </w:t>
            </w:r>
            <w:r w:rsidRPr="00BD407F">
              <w:rPr>
                <w:rFonts w:ascii="Times New Roman" w:hAnsi="Times New Roman" w:cs="Times New Roman"/>
              </w:rPr>
              <w:t xml:space="preserve">Ofertanții trebuie să depună în cadrul ofertei, o listă cu toate utilajele/echipamentele pe care le deține și care vor fi folosite în cadrul execuției de lucrări de construire ofertate. Ofertantul trebuie să dețină minim următoarele utilaje/echipamente: minim 5 excavatoare și/sau buldoexcavatoare, minim 3 încărcătoare frontale, minim 2 autobasculante și minim 1 miniexcavator. Pentru îndeplinirea cerinței 1 privind dotările/capacitățile tehnice, ofertantul va întocmi o listă/declarație de propria răspundere cu utilajele/echipamentele pe care le deține și care vor fi folosite în cadrul execuției de lucrări de construire ofertate. </w:t>
            </w:r>
          </w:p>
          <w:p w14:paraId="2452E310" w14:textId="77777777" w:rsidR="00FD1AC9" w:rsidRPr="00BD407F" w:rsidRDefault="00FD1AC9" w:rsidP="009D4F1B">
            <w:pPr>
              <w:tabs>
                <w:tab w:val="left" w:pos="4102"/>
              </w:tabs>
              <w:rPr>
                <w:rFonts w:ascii="Times New Roman" w:hAnsi="Times New Roman" w:cs="Times New Roman"/>
              </w:rPr>
            </w:pPr>
          </w:p>
          <w:p w14:paraId="00A092F8" w14:textId="77777777" w:rsidR="009061A5" w:rsidRPr="00BD407F" w:rsidRDefault="009061A5" w:rsidP="009D4F1B">
            <w:pPr>
              <w:tabs>
                <w:tab w:val="left" w:pos="4102"/>
              </w:tabs>
              <w:rPr>
                <w:rFonts w:ascii="Times New Roman" w:hAnsi="Times New Roman" w:cs="Times New Roman"/>
              </w:rPr>
            </w:pPr>
            <w:r w:rsidRPr="00BD407F">
              <w:rPr>
                <w:rFonts w:ascii="Times New Roman" w:hAnsi="Times New Roman" w:cs="Times New Roman"/>
                <w:b/>
                <w:bCs/>
              </w:rPr>
              <w:lastRenderedPageBreak/>
              <w:t xml:space="preserve">Cerința 2: </w:t>
            </w:r>
            <w:r w:rsidRPr="00BD407F">
              <w:rPr>
                <w:rFonts w:ascii="Times New Roman" w:hAnsi="Times New Roman" w:cs="Times New Roman"/>
              </w:rPr>
              <w:t xml:space="preserve">Informații privind partea/părțile din contract pe care operatorul economic are, eventual, intenția să le subcontracteze. – Anexa Formularului nr. 2 din cadrul sectiunii Formulare. </w:t>
            </w:r>
          </w:p>
          <w:p w14:paraId="5AF05D74" w14:textId="77777777" w:rsidR="009061A5" w:rsidRPr="00BD407F" w:rsidRDefault="009061A5" w:rsidP="009D4F1B">
            <w:pPr>
              <w:rPr>
                <w:rFonts w:ascii="Times New Roman" w:hAnsi="Times New Roman" w:cs="Times New Roman"/>
              </w:rPr>
            </w:pPr>
            <w:r w:rsidRPr="00BD407F">
              <w:rPr>
                <w:rFonts w:ascii="Times New Roman" w:hAnsi="Times New Roman" w:cs="Times New Roman"/>
                <w:b/>
                <w:bCs/>
              </w:rPr>
              <w:t xml:space="preserve">Nota 1: </w:t>
            </w:r>
            <w:r w:rsidRPr="00BD407F">
              <w:rPr>
                <w:rFonts w:ascii="Times New Roman" w:hAnsi="Times New Roman" w:cs="Times New Roman"/>
              </w:rPr>
              <w:t>În cazul în care ofertantul va avea subcontractant/subcontractanți, Acordul sau contractul de subcontractare se depune odată cu oferta. Acordul de subcontractare trebuie să prevadă că în cazul în care oferta va fi declarată castigatoare, se va încheia un contract de subcontractare în aceleași condiții în care contractorul a semnat contractul cu beneficiarul și va detalia fizic și valoric partea/parțile subcontractate.</w:t>
            </w:r>
          </w:p>
        </w:tc>
      </w:tr>
    </w:tbl>
    <w:p w14:paraId="77CAB7C8" w14:textId="77777777" w:rsidR="009061A5" w:rsidRPr="00BD407F" w:rsidRDefault="009061A5" w:rsidP="009061A5">
      <w:pPr>
        <w:tabs>
          <w:tab w:val="left" w:pos="4102"/>
        </w:tabs>
        <w:spacing w:after="0"/>
        <w:jc w:val="center"/>
        <w:rPr>
          <w:rFonts w:ascii="Times New Roman" w:hAnsi="Times New Roman" w:cs="Times New Roman"/>
          <w:b/>
          <w:bCs/>
        </w:rPr>
      </w:pPr>
      <w:r w:rsidRPr="00BD407F">
        <w:rPr>
          <w:rFonts w:ascii="Times New Roman" w:hAnsi="Times New Roman" w:cs="Times New Roman"/>
          <w:b/>
          <w:bCs/>
        </w:rPr>
        <w:lastRenderedPageBreak/>
        <w:t>Important! Neîndeplinirea, din partea ofertantului, a tuturor condițiilor de participare, duce la descalificarea acestuia din cadrul procedurii de atribuire a execuției de lucrări de construire.</w:t>
      </w:r>
    </w:p>
    <w:p w14:paraId="36F9610D" w14:textId="77777777" w:rsidR="009061A5" w:rsidRPr="00BD407F" w:rsidRDefault="009061A5" w:rsidP="009061A5">
      <w:pPr>
        <w:tabs>
          <w:tab w:val="left" w:pos="4102"/>
        </w:tabs>
        <w:spacing w:after="0"/>
        <w:jc w:val="center"/>
        <w:rPr>
          <w:rFonts w:ascii="Times New Roman" w:hAnsi="Times New Roman" w:cs="Times New Roman"/>
        </w:rPr>
      </w:pPr>
    </w:p>
    <w:p w14:paraId="180D110F" w14:textId="77777777" w:rsidR="009061A5" w:rsidRPr="00BD407F" w:rsidRDefault="009061A5" w:rsidP="009061A5">
      <w:pPr>
        <w:rPr>
          <w:rFonts w:ascii="Times New Roman" w:hAnsi="Times New Roman" w:cs="Times New Roman"/>
          <w:b/>
          <w:sz w:val="24"/>
        </w:rPr>
      </w:pPr>
      <w:r w:rsidRPr="00BD407F">
        <w:rPr>
          <w:rFonts w:ascii="Times New Roman" w:hAnsi="Times New Roman" w:cs="Times New Roman"/>
          <w:b/>
          <w:sz w:val="24"/>
        </w:rPr>
        <w:t>4.2. Criteriul de atribuire:</w:t>
      </w:r>
    </w:p>
    <w:tbl>
      <w:tblPr>
        <w:tblStyle w:val="TableGrid"/>
        <w:tblW w:w="9985" w:type="dxa"/>
        <w:tblLook w:val="04A0" w:firstRow="1" w:lastRow="0" w:firstColumn="1" w:lastColumn="0" w:noHBand="0" w:noVBand="1"/>
      </w:tblPr>
      <w:tblGrid>
        <w:gridCol w:w="532"/>
        <w:gridCol w:w="1347"/>
        <w:gridCol w:w="1774"/>
        <w:gridCol w:w="2380"/>
        <w:gridCol w:w="2123"/>
        <w:gridCol w:w="1829"/>
      </w:tblGrid>
      <w:tr w:rsidR="009061A5" w:rsidRPr="00BD407F" w14:paraId="5E11BC00" w14:textId="77777777" w:rsidTr="009D4F1B">
        <w:tc>
          <w:tcPr>
            <w:tcW w:w="9985" w:type="dxa"/>
            <w:gridSpan w:val="6"/>
          </w:tcPr>
          <w:p w14:paraId="48541E0D"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t xml:space="preserve">4.2.1. </w:t>
            </w:r>
            <w:r w:rsidRPr="00BD407F">
              <w:rPr>
                <w:rFonts w:ascii="Times New Roman" w:hAnsi="Times New Roman" w:cs="Times New Roman"/>
                <w:bCs/>
              </w:rPr>
              <w:t xml:space="preserve">Criteriul de atribuire: </w:t>
            </w:r>
            <w:r w:rsidRPr="00BD407F">
              <w:rPr>
                <w:rFonts w:ascii="Times New Roman" w:hAnsi="Times New Roman" w:cs="Times New Roman"/>
                <w:b/>
              </w:rPr>
              <w:t xml:space="preserve">cel mai bun raport calitate/preț, </w:t>
            </w:r>
            <w:r w:rsidRPr="00BD407F">
              <w:rPr>
                <w:rFonts w:ascii="Times New Roman" w:hAnsi="Times New Roman" w:cs="Times New Roman"/>
                <w:bCs/>
              </w:rPr>
              <w:t>cu aplicarea următorilor factori de evaluare:</w:t>
            </w:r>
          </w:p>
        </w:tc>
      </w:tr>
      <w:tr w:rsidR="009061A5" w:rsidRPr="00BD407F" w14:paraId="079EC285" w14:textId="77777777" w:rsidTr="009D4F1B">
        <w:tc>
          <w:tcPr>
            <w:tcW w:w="532" w:type="dxa"/>
          </w:tcPr>
          <w:p w14:paraId="69663FB0"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Nr. crt.</w:t>
            </w:r>
          </w:p>
        </w:tc>
        <w:tc>
          <w:tcPr>
            <w:tcW w:w="1347" w:type="dxa"/>
          </w:tcPr>
          <w:p w14:paraId="12A62E2A"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Denumirea factorului de evaluare</w:t>
            </w:r>
          </w:p>
        </w:tc>
        <w:tc>
          <w:tcPr>
            <w:tcW w:w="1774" w:type="dxa"/>
          </w:tcPr>
          <w:p w14:paraId="0C45B1F7"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Descrierea factorului de evaluare</w:t>
            </w:r>
          </w:p>
        </w:tc>
        <w:tc>
          <w:tcPr>
            <w:tcW w:w="2380" w:type="dxa"/>
          </w:tcPr>
          <w:p w14:paraId="68C906C0"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Modalitatea de îndeplinire a factorului de evaluare</w:t>
            </w:r>
          </w:p>
        </w:tc>
        <w:tc>
          <w:tcPr>
            <w:tcW w:w="2123" w:type="dxa"/>
          </w:tcPr>
          <w:p w14:paraId="0314F288" w14:textId="77777777" w:rsidR="009061A5" w:rsidRPr="00BD407F" w:rsidRDefault="009061A5" w:rsidP="009D4F1B">
            <w:pPr>
              <w:jc w:val="center"/>
              <w:rPr>
                <w:rFonts w:ascii="Times New Roman" w:hAnsi="Times New Roman" w:cs="Times New Roman"/>
                <w:sz w:val="20"/>
              </w:rPr>
            </w:pPr>
          </w:p>
          <w:p w14:paraId="55A90BC5"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Algoritmul de calcul</w:t>
            </w:r>
          </w:p>
        </w:tc>
        <w:tc>
          <w:tcPr>
            <w:tcW w:w="1829" w:type="dxa"/>
          </w:tcPr>
          <w:p w14:paraId="51355F88"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Ponderea factorului de evaluare</w:t>
            </w:r>
          </w:p>
        </w:tc>
      </w:tr>
      <w:tr w:rsidR="009061A5" w:rsidRPr="00BD407F" w14:paraId="7418AEF3" w14:textId="77777777" w:rsidTr="009D4F1B">
        <w:tc>
          <w:tcPr>
            <w:tcW w:w="532" w:type="dxa"/>
          </w:tcPr>
          <w:p w14:paraId="7099212F"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1.</w:t>
            </w:r>
          </w:p>
        </w:tc>
        <w:tc>
          <w:tcPr>
            <w:tcW w:w="1347" w:type="dxa"/>
          </w:tcPr>
          <w:p w14:paraId="3D9B031B"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Prețul ofertei</w:t>
            </w:r>
          </w:p>
        </w:tc>
        <w:tc>
          <w:tcPr>
            <w:tcW w:w="1774" w:type="dxa"/>
          </w:tcPr>
          <w:p w14:paraId="7ED30689"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Componentă financiară.</w:t>
            </w:r>
          </w:p>
        </w:tc>
        <w:tc>
          <w:tcPr>
            <w:tcW w:w="2380" w:type="dxa"/>
          </w:tcPr>
          <w:p w14:paraId="00AEACE9"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Se va completa Formularul nr. 2.</w:t>
            </w:r>
          </w:p>
        </w:tc>
        <w:tc>
          <w:tcPr>
            <w:tcW w:w="2123" w:type="dxa"/>
          </w:tcPr>
          <w:p w14:paraId="482C12ED"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Punctajul se acordă astfel: a) Pentru cel mai mic dintre prețuri se acordă punctajul maxim; b) Pentru celelalte prețuri ofertate, punctajul P (n) se calculează proporțional, după cum urmează: P (n) = (Preț minim ofertat / Preț n) x punctajul maxim alocat.</w:t>
            </w:r>
          </w:p>
        </w:tc>
        <w:tc>
          <w:tcPr>
            <w:tcW w:w="1829" w:type="dxa"/>
          </w:tcPr>
          <w:p w14:paraId="5DDEF559" w14:textId="77777777" w:rsidR="009061A5" w:rsidRPr="00BD407F" w:rsidRDefault="009061A5" w:rsidP="009D4F1B">
            <w:pPr>
              <w:jc w:val="center"/>
              <w:rPr>
                <w:rFonts w:ascii="Times New Roman" w:hAnsi="Times New Roman" w:cs="Times New Roman"/>
                <w:b/>
              </w:rPr>
            </w:pPr>
            <w:r w:rsidRPr="00BD407F">
              <w:rPr>
                <w:rFonts w:ascii="Times New Roman" w:hAnsi="Times New Roman" w:cs="Times New Roman"/>
                <w:b/>
              </w:rPr>
              <w:t xml:space="preserve">Maximum </w:t>
            </w:r>
          </w:p>
          <w:p w14:paraId="4D77482C" w14:textId="77777777" w:rsidR="009061A5" w:rsidRPr="00BD407F" w:rsidRDefault="009061A5" w:rsidP="009D4F1B">
            <w:pPr>
              <w:jc w:val="center"/>
              <w:rPr>
                <w:rFonts w:ascii="Times New Roman" w:hAnsi="Times New Roman" w:cs="Times New Roman"/>
                <w:b/>
                <w:sz w:val="20"/>
              </w:rPr>
            </w:pPr>
            <w:r w:rsidRPr="00BD407F">
              <w:rPr>
                <w:rFonts w:ascii="Times New Roman" w:hAnsi="Times New Roman" w:cs="Times New Roman"/>
                <w:b/>
              </w:rPr>
              <w:t>40 puncte</w:t>
            </w:r>
          </w:p>
        </w:tc>
      </w:tr>
      <w:tr w:rsidR="009061A5" w:rsidRPr="00BD407F" w14:paraId="78A56408" w14:textId="77777777" w:rsidTr="009D4F1B">
        <w:tc>
          <w:tcPr>
            <w:tcW w:w="532" w:type="dxa"/>
          </w:tcPr>
          <w:p w14:paraId="71FCA0DA"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2.</w:t>
            </w:r>
          </w:p>
        </w:tc>
        <w:tc>
          <w:tcPr>
            <w:tcW w:w="1347" w:type="dxa"/>
          </w:tcPr>
          <w:p w14:paraId="03B3BFB6" w14:textId="77777777" w:rsidR="009061A5" w:rsidRDefault="009061A5" w:rsidP="009D4F1B">
            <w:pPr>
              <w:jc w:val="center"/>
              <w:rPr>
                <w:rFonts w:ascii="Times New Roman" w:hAnsi="Times New Roman" w:cs="Times New Roman"/>
                <w:sz w:val="20"/>
              </w:rPr>
            </w:pPr>
            <w:r w:rsidRPr="00BD407F">
              <w:rPr>
                <w:rFonts w:ascii="Times New Roman" w:hAnsi="Times New Roman" w:cs="Times New Roman"/>
                <w:sz w:val="20"/>
              </w:rPr>
              <w:t>Experiența similară</w:t>
            </w:r>
            <w:r>
              <w:rPr>
                <w:rFonts w:ascii="Times New Roman" w:hAnsi="Times New Roman" w:cs="Times New Roman"/>
                <w:sz w:val="20"/>
              </w:rPr>
              <w:t xml:space="preserve"> </w:t>
            </w:r>
          </w:p>
          <w:p w14:paraId="21CE6DFA" w14:textId="77777777" w:rsidR="009061A5" w:rsidRPr="00BD407F" w:rsidRDefault="009061A5" w:rsidP="009D4F1B">
            <w:pPr>
              <w:jc w:val="center"/>
              <w:rPr>
                <w:rFonts w:ascii="Times New Roman" w:hAnsi="Times New Roman" w:cs="Times New Roman"/>
                <w:sz w:val="20"/>
              </w:rPr>
            </w:pPr>
            <w:r>
              <w:rPr>
                <w:rFonts w:ascii="Times New Roman" w:hAnsi="Times New Roman" w:cs="Times New Roman"/>
                <w:sz w:val="20"/>
              </w:rPr>
              <w:t>construc</w:t>
            </w:r>
            <w:r w:rsidRPr="00BD407F">
              <w:rPr>
                <w:rFonts w:ascii="Times New Roman" w:hAnsi="Times New Roman" w:cs="Times New Roman"/>
                <w:sz w:val="20"/>
              </w:rPr>
              <w:t>ț</w:t>
            </w:r>
            <w:r>
              <w:rPr>
                <w:rFonts w:ascii="Times New Roman" w:hAnsi="Times New Roman" w:cs="Times New Roman"/>
                <w:sz w:val="20"/>
              </w:rPr>
              <w:t>ii</w:t>
            </w:r>
          </w:p>
        </w:tc>
        <w:tc>
          <w:tcPr>
            <w:tcW w:w="1774" w:type="dxa"/>
          </w:tcPr>
          <w:p w14:paraId="075DE6E4" w14:textId="77777777" w:rsidR="009061A5" w:rsidRPr="00BD407F" w:rsidRDefault="009061A5" w:rsidP="009D4F1B">
            <w:pPr>
              <w:rPr>
                <w:rFonts w:ascii="Times New Roman" w:hAnsi="Times New Roman" w:cs="Times New Roman"/>
                <w:sz w:val="20"/>
              </w:rPr>
            </w:pPr>
            <w:r w:rsidRPr="00BD407F">
              <w:rPr>
                <w:rFonts w:ascii="Times New Roman" w:hAnsi="Times New Roman" w:cs="Times New Roman"/>
                <w:sz w:val="20"/>
              </w:rPr>
              <w:t>Ofertantul a executat, în ultimii 5 ani, lucrări de construcții similare cu tehnologiile, metodele de lucru, detaliile tehnice etc., ale proiectului pentru care depune ofertă.</w:t>
            </w:r>
          </w:p>
        </w:tc>
        <w:tc>
          <w:tcPr>
            <w:tcW w:w="2380" w:type="dxa"/>
          </w:tcPr>
          <w:p w14:paraId="386F6EDA" w14:textId="77777777" w:rsidR="009061A5" w:rsidRPr="00BD407F" w:rsidRDefault="009061A5" w:rsidP="009D4F1B">
            <w:pPr>
              <w:rPr>
                <w:rFonts w:ascii="Times New Roman" w:hAnsi="Times New Roman" w:cs="Times New Roman"/>
                <w:sz w:val="20"/>
              </w:rPr>
            </w:pPr>
            <w:r w:rsidRPr="00BD407F">
              <w:rPr>
                <w:rFonts w:ascii="Times New Roman" w:hAnsi="Times New Roman" w:cs="Times New Roman"/>
                <w:sz w:val="20"/>
              </w:rPr>
              <w:t xml:space="preserve">Ofertantul va completa o declarație pe proprie răspundere cu </w:t>
            </w:r>
            <w:r w:rsidRPr="00515097">
              <w:rPr>
                <w:rFonts w:ascii="Times New Roman" w:hAnsi="Times New Roman" w:cs="Times New Roman"/>
                <w:sz w:val="20"/>
              </w:rPr>
              <w:t>maximum</w:t>
            </w:r>
            <w:r w:rsidRPr="00BD407F">
              <w:rPr>
                <w:rFonts w:ascii="Times New Roman" w:hAnsi="Times New Roman" w:cs="Times New Roman"/>
                <w:sz w:val="20"/>
              </w:rPr>
              <w:t xml:space="preserve"> 3 (trei) execuții de lucrări pe care acesta le consideră definitorii și importante pentru demonstrarea experienței similare, pentru care va prezenta o scurtă descriere, numele beneficiarului, locația execuției lucrării și valoarea acesteia.</w:t>
            </w:r>
          </w:p>
        </w:tc>
        <w:tc>
          <w:tcPr>
            <w:tcW w:w="2123" w:type="dxa"/>
          </w:tcPr>
          <w:p w14:paraId="25FC799D" w14:textId="77777777" w:rsidR="009061A5" w:rsidRPr="00BD407F" w:rsidRDefault="009061A5" w:rsidP="009D4F1B">
            <w:pPr>
              <w:rPr>
                <w:rFonts w:ascii="Times New Roman" w:hAnsi="Times New Roman" w:cs="Times New Roman"/>
                <w:sz w:val="20"/>
              </w:rPr>
            </w:pPr>
            <w:r w:rsidRPr="00BD407F">
              <w:rPr>
                <w:rFonts w:ascii="Times New Roman" w:hAnsi="Times New Roman" w:cs="Times New Roman"/>
                <w:sz w:val="20"/>
              </w:rPr>
              <w:t xml:space="preserve">Pentru: </w:t>
            </w:r>
          </w:p>
          <w:p w14:paraId="61D23C66" w14:textId="77777777" w:rsidR="009061A5" w:rsidRPr="00BD407F" w:rsidRDefault="009061A5" w:rsidP="009D4F1B">
            <w:pPr>
              <w:rPr>
                <w:rFonts w:ascii="Times New Roman" w:hAnsi="Times New Roman" w:cs="Times New Roman"/>
                <w:sz w:val="20"/>
              </w:rPr>
            </w:pPr>
            <w:r w:rsidRPr="00BD407F">
              <w:rPr>
                <w:rFonts w:ascii="Times New Roman" w:hAnsi="Times New Roman" w:cs="Times New Roman"/>
                <w:sz w:val="20"/>
              </w:rPr>
              <w:t xml:space="preserve">- prezentarea unei execuții de lucrări cu o scurtă descriere, numele beneficiarului, locația execuției lucrării și valoarea acesteia, ofertantul primește 10 puncte; - prezentarea a două execuții de lucrări cu o scurtă descriere, numele beneficiarului, locația execuției </w:t>
            </w:r>
            <w:r w:rsidRPr="00BD407F">
              <w:rPr>
                <w:rFonts w:ascii="Times New Roman" w:hAnsi="Times New Roman" w:cs="Times New Roman"/>
                <w:sz w:val="20"/>
              </w:rPr>
              <w:lastRenderedPageBreak/>
              <w:t xml:space="preserve">lucrării și valoarea acesteia, ofertantul primește </w:t>
            </w:r>
            <w:r>
              <w:rPr>
                <w:rFonts w:ascii="Times New Roman" w:hAnsi="Times New Roman" w:cs="Times New Roman"/>
                <w:sz w:val="20"/>
              </w:rPr>
              <w:t>15</w:t>
            </w:r>
            <w:r w:rsidRPr="00BD407F">
              <w:rPr>
                <w:rFonts w:ascii="Times New Roman" w:hAnsi="Times New Roman" w:cs="Times New Roman"/>
                <w:sz w:val="20"/>
              </w:rPr>
              <w:t xml:space="preserve"> de puncte; - prezentarea a trei execuții de lucrări cu o scurtă descriere, numele beneficiarului, locația execuției lucrării și valoarea acesteia, ofertantul primește </w:t>
            </w:r>
            <w:r>
              <w:rPr>
                <w:rFonts w:ascii="Times New Roman" w:hAnsi="Times New Roman" w:cs="Times New Roman"/>
                <w:sz w:val="20"/>
              </w:rPr>
              <w:t>25</w:t>
            </w:r>
            <w:r w:rsidRPr="00BD407F">
              <w:rPr>
                <w:rFonts w:ascii="Times New Roman" w:hAnsi="Times New Roman" w:cs="Times New Roman"/>
                <w:sz w:val="20"/>
              </w:rPr>
              <w:t xml:space="preserve"> de puncte.</w:t>
            </w:r>
            <w:r w:rsidRPr="00BD407F">
              <w:rPr>
                <w:rFonts w:ascii="Times New Roman" w:hAnsi="Times New Roman" w:cs="Times New Roman"/>
                <w:b/>
                <w:bCs/>
                <w:sz w:val="20"/>
              </w:rPr>
              <w:t xml:space="preserve"> </w:t>
            </w:r>
          </w:p>
        </w:tc>
        <w:tc>
          <w:tcPr>
            <w:tcW w:w="1829" w:type="dxa"/>
          </w:tcPr>
          <w:p w14:paraId="5963F004" w14:textId="77777777" w:rsidR="009061A5" w:rsidRPr="00BD407F" w:rsidRDefault="009061A5" w:rsidP="009D4F1B">
            <w:pPr>
              <w:jc w:val="center"/>
              <w:rPr>
                <w:rFonts w:ascii="Times New Roman" w:hAnsi="Times New Roman" w:cs="Times New Roman"/>
                <w:b/>
              </w:rPr>
            </w:pPr>
            <w:r w:rsidRPr="00BD407F">
              <w:rPr>
                <w:rFonts w:ascii="Times New Roman" w:hAnsi="Times New Roman" w:cs="Times New Roman"/>
                <w:b/>
              </w:rPr>
              <w:lastRenderedPageBreak/>
              <w:t xml:space="preserve">Maximum </w:t>
            </w:r>
          </w:p>
          <w:p w14:paraId="69FBB6EC" w14:textId="77777777" w:rsidR="009061A5" w:rsidRPr="00BD407F" w:rsidRDefault="009061A5" w:rsidP="009D4F1B">
            <w:pPr>
              <w:jc w:val="center"/>
              <w:rPr>
                <w:rFonts w:ascii="Times New Roman" w:hAnsi="Times New Roman" w:cs="Times New Roman"/>
                <w:b/>
                <w:sz w:val="20"/>
              </w:rPr>
            </w:pPr>
            <w:r>
              <w:rPr>
                <w:rFonts w:ascii="Times New Roman" w:hAnsi="Times New Roman" w:cs="Times New Roman"/>
                <w:b/>
              </w:rPr>
              <w:t>25</w:t>
            </w:r>
            <w:r w:rsidRPr="00BD407F">
              <w:rPr>
                <w:rFonts w:ascii="Times New Roman" w:hAnsi="Times New Roman" w:cs="Times New Roman"/>
                <w:b/>
              </w:rPr>
              <w:t xml:space="preserve"> puncte</w:t>
            </w:r>
          </w:p>
        </w:tc>
      </w:tr>
      <w:tr w:rsidR="009061A5" w:rsidRPr="00BD407F" w14:paraId="1C79C164" w14:textId="77777777" w:rsidTr="009D4F1B">
        <w:tc>
          <w:tcPr>
            <w:tcW w:w="532" w:type="dxa"/>
          </w:tcPr>
          <w:p w14:paraId="7BFB811C" w14:textId="77777777" w:rsidR="009061A5" w:rsidRPr="00BD407F" w:rsidRDefault="009061A5" w:rsidP="009D4F1B">
            <w:pPr>
              <w:rPr>
                <w:rFonts w:ascii="Times New Roman" w:hAnsi="Times New Roman" w:cs="Times New Roman"/>
                <w:sz w:val="20"/>
              </w:rPr>
            </w:pPr>
            <w:r>
              <w:rPr>
                <w:rFonts w:ascii="Times New Roman" w:hAnsi="Times New Roman" w:cs="Times New Roman"/>
                <w:sz w:val="20"/>
              </w:rPr>
              <w:t xml:space="preserve">  3. </w:t>
            </w:r>
          </w:p>
        </w:tc>
        <w:tc>
          <w:tcPr>
            <w:tcW w:w="1347" w:type="dxa"/>
          </w:tcPr>
          <w:p w14:paraId="7A951943"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Experiența similară</w:t>
            </w:r>
            <w:r>
              <w:rPr>
                <w:rFonts w:ascii="Times New Roman" w:hAnsi="Times New Roman" w:cs="Times New Roman"/>
                <w:sz w:val="20"/>
              </w:rPr>
              <w:t xml:space="preserve"> proiecte parc</w:t>
            </w:r>
            <w:r w:rsidRPr="00BD407F">
              <w:rPr>
                <w:rFonts w:ascii="Times New Roman" w:hAnsi="Times New Roman" w:cs="Times New Roman"/>
                <w:sz w:val="20"/>
              </w:rPr>
              <w:t>ă</w:t>
            </w:r>
            <w:r>
              <w:rPr>
                <w:rFonts w:ascii="Times New Roman" w:hAnsi="Times New Roman" w:cs="Times New Roman"/>
                <w:sz w:val="20"/>
              </w:rPr>
              <w:t xml:space="preserve">ri securizate </w:t>
            </w:r>
          </w:p>
        </w:tc>
        <w:tc>
          <w:tcPr>
            <w:tcW w:w="1774" w:type="dxa"/>
          </w:tcPr>
          <w:p w14:paraId="44F7168D" w14:textId="77777777" w:rsidR="009061A5" w:rsidRPr="00BD407F" w:rsidRDefault="009061A5" w:rsidP="009D4F1B">
            <w:pPr>
              <w:rPr>
                <w:rFonts w:ascii="Times New Roman" w:hAnsi="Times New Roman" w:cs="Times New Roman"/>
                <w:sz w:val="20"/>
              </w:rPr>
            </w:pPr>
            <w:r w:rsidRPr="00DA7413">
              <w:rPr>
                <w:rFonts w:ascii="Times New Roman" w:hAnsi="Times New Roman" w:cs="Times New Roman"/>
                <w:sz w:val="20"/>
              </w:rPr>
              <w:t>Ofertantul trebuie să demonstreze că a fost implicat într-un proiect de parcare securizată, realizând lucrări de construcție pentru parcări sau clădiri aferente acestora.</w:t>
            </w:r>
          </w:p>
        </w:tc>
        <w:tc>
          <w:tcPr>
            <w:tcW w:w="2380" w:type="dxa"/>
          </w:tcPr>
          <w:p w14:paraId="5628F8C3" w14:textId="77777777" w:rsidR="009061A5" w:rsidRPr="00BD407F" w:rsidRDefault="009061A5" w:rsidP="009D4F1B">
            <w:pPr>
              <w:rPr>
                <w:rFonts w:ascii="Times New Roman" w:hAnsi="Times New Roman" w:cs="Times New Roman"/>
                <w:sz w:val="20"/>
              </w:rPr>
            </w:pPr>
            <w:r w:rsidRPr="00CF58DD">
              <w:rPr>
                <w:rFonts w:ascii="Times New Roman" w:hAnsi="Times New Roman" w:cs="Times New Roman"/>
                <w:sz w:val="20"/>
              </w:rPr>
              <w:t>Ofertantul va completa o declarație pe proprie răspundere cu minimum o execuție de lucrări în domeniul parcărilor securizate, pe care o consideră definitorie pentru demonstrarea experienței similare. În cadrul declarației, ofertantul va prezenta o scurtă descriere a proiectului, numele beneficiarului, locația execuției lucrării și valoarea acesteia.</w:t>
            </w:r>
          </w:p>
        </w:tc>
        <w:tc>
          <w:tcPr>
            <w:tcW w:w="2123" w:type="dxa"/>
          </w:tcPr>
          <w:p w14:paraId="25B742E0" w14:textId="3BA9763D" w:rsidR="009061A5" w:rsidRPr="0039378F" w:rsidRDefault="009061A5" w:rsidP="00421B95">
            <w:pPr>
              <w:rPr>
                <w:rFonts w:ascii="Times New Roman" w:hAnsi="Times New Roman" w:cs="Times New Roman"/>
                <w:vanish/>
                <w:sz w:val="20"/>
                <w:lang w:val="en-US"/>
              </w:rPr>
            </w:pPr>
            <w:r w:rsidRPr="0039378F">
              <w:rPr>
                <w:rFonts w:ascii="Times New Roman" w:hAnsi="Times New Roman" w:cs="Times New Roman"/>
                <w:sz w:val="20"/>
              </w:rPr>
              <w:t xml:space="preserve">Pentru evaluarea experienței, se va aloca un total de 25 de puncte pentru prezentarea unei singure execuții de lucrări, care va include o scurtă descriere, numele beneficiarului, locația execuției lucrării și valoarea acesteia. </w:t>
            </w:r>
            <w:r w:rsidRPr="0039378F">
              <w:rPr>
                <w:rFonts w:ascii="Times New Roman" w:hAnsi="Times New Roman" w:cs="Times New Roman"/>
                <w:sz w:val="20"/>
                <w:lang w:val="en-US"/>
              </w:rPr>
              <w:t>Aceasta reprezintă o contribuție semnificativă la demonstrarea experienței similare în domeniul parcărilor securizate.</w:t>
            </w:r>
            <w:r w:rsidRPr="0039378F">
              <w:rPr>
                <w:rFonts w:ascii="Times New Roman" w:hAnsi="Times New Roman" w:cs="Times New Roman"/>
                <w:vanish/>
                <w:sz w:val="20"/>
                <w:lang w:val="en-US"/>
              </w:rPr>
              <w:t>Top of Form</w:t>
            </w:r>
          </w:p>
          <w:p w14:paraId="028D582E" w14:textId="77777777" w:rsidR="009061A5" w:rsidRPr="0039378F" w:rsidRDefault="009061A5" w:rsidP="009D4F1B">
            <w:pPr>
              <w:rPr>
                <w:rFonts w:ascii="Times New Roman" w:hAnsi="Times New Roman" w:cs="Times New Roman"/>
                <w:sz w:val="20"/>
                <w:lang w:val="en-US"/>
              </w:rPr>
            </w:pPr>
          </w:p>
        </w:tc>
        <w:tc>
          <w:tcPr>
            <w:tcW w:w="1829" w:type="dxa"/>
          </w:tcPr>
          <w:p w14:paraId="037C9729" w14:textId="77777777" w:rsidR="009061A5" w:rsidRPr="00BD407F" w:rsidRDefault="009061A5" w:rsidP="009D4F1B">
            <w:pPr>
              <w:jc w:val="center"/>
              <w:rPr>
                <w:rFonts w:ascii="Times New Roman" w:hAnsi="Times New Roman" w:cs="Times New Roman"/>
                <w:b/>
              </w:rPr>
            </w:pPr>
            <w:r w:rsidRPr="00BD407F">
              <w:rPr>
                <w:rFonts w:ascii="Times New Roman" w:hAnsi="Times New Roman" w:cs="Times New Roman"/>
                <w:b/>
              </w:rPr>
              <w:t xml:space="preserve">Maximum </w:t>
            </w:r>
          </w:p>
          <w:p w14:paraId="5DBFA715" w14:textId="77777777" w:rsidR="009061A5" w:rsidRPr="00BD407F" w:rsidRDefault="009061A5" w:rsidP="009D4F1B">
            <w:pPr>
              <w:jc w:val="center"/>
              <w:rPr>
                <w:rFonts w:ascii="Times New Roman" w:hAnsi="Times New Roman" w:cs="Times New Roman"/>
                <w:b/>
              </w:rPr>
            </w:pPr>
            <w:r>
              <w:rPr>
                <w:rFonts w:ascii="Times New Roman" w:hAnsi="Times New Roman" w:cs="Times New Roman"/>
                <w:b/>
              </w:rPr>
              <w:t>25</w:t>
            </w:r>
            <w:r w:rsidRPr="00BD407F">
              <w:rPr>
                <w:rFonts w:ascii="Times New Roman" w:hAnsi="Times New Roman" w:cs="Times New Roman"/>
                <w:b/>
              </w:rPr>
              <w:t xml:space="preserve"> puncte</w:t>
            </w:r>
          </w:p>
        </w:tc>
      </w:tr>
      <w:tr w:rsidR="009061A5" w:rsidRPr="00BD407F" w14:paraId="59F56A75" w14:textId="77777777" w:rsidTr="009D4F1B">
        <w:tc>
          <w:tcPr>
            <w:tcW w:w="532" w:type="dxa"/>
          </w:tcPr>
          <w:p w14:paraId="05FCCBAF" w14:textId="77777777" w:rsidR="009061A5" w:rsidRPr="00BD407F" w:rsidRDefault="009061A5" w:rsidP="009D4F1B">
            <w:pPr>
              <w:jc w:val="center"/>
              <w:rPr>
                <w:rFonts w:ascii="Times New Roman" w:hAnsi="Times New Roman" w:cs="Times New Roman"/>
                <w:sz w:val="20"/>
              </w:rPr>
            </w:pPr>
            <w:r>
              <w:rPr>
                <w:rFonts w:ascii="Times New Roman" w:hAnsi="Times New Roman" w:cs="Times New Roman"/>
                <w:sz w:val="20"/>
              </w:rPr>
              <w:t>4</w:t>
            </w:r>
            <w:r w:rsidRPr="00BD407F">
              <w:rPr>
                <w:rFonts w:ascii="Times New Roman" w:hAnsi="Times New Roman" w:cs="Times New Roman"/>
                <w:sz w:val="20"/>
              </w:rPr>
              <w:t>.</w:t>
            </w:r>
          </w:p>
        </w:tc>
        <w:tc>
          <w:tcPr>
            <w:tcW w:w="1347" w:type="dxa"/>
          </w:tcPr>
          <w:p w14:paraId="4E1EAE72" w14:textId="77777777" w:rsidR="009061A5" w:rsidRPr="00BD407F" w:rsidRDefault="009061A5" w:rsidP="009D4F1B">
            <w:pPr>
              <w:jc w:val="center"/>
              <w:rPr>
                <w:rFonts w:ascii="Times New Roman" w:hAnsi="Times New Roman" w:cs="Times New Roman"/>
                <w:sz w:val="20"/>
              </w:rPr>
            </w:pPr>
            <w:r w:rsidRPr="00BD407F">
              <w:rPr>
                <w:rFonts w:ascii="Times New Roman" w:hAnsi="Times New Roman" w:cs="Times New Roman"/>
                <w:sz w:val="20"/>
              </w:rPr>
              <w:t>Calificarea personalului ofertantului</w:t>
            </w:r>
          </w:p>
        </w:tc>
        <w:tc>
          <w:tcPr>
            <w:tcW w:w="1774" w:type="dxa"/>
          </w:tcPr>
          <w:p w14:paraId="0A173C42" w14:textId="77777777" w:rsidR="009061A5" w:rsidRPr="00BD407F" w:rsidRDefault="009061A5" w:rsidP="009D4F1B">
            <w:pPr>
              <w:rPr>
                <w:rFonts w:ascii="Times New Roman" w:hAnsi="Times New Roman" w:cs="Times New Roman"/>
                <w:sz w:val="20"/>
              </w:rPr>
            </w:pPr>
            <w:r w:rsidRPr="00BD407F">
              <w:rPr>
                <w:rFonts w:ascii="Times New Roman" w:hAnsi="Times New Roman" w:cs="Times New Roman"/>
                <w:sz w:val="20"/>
              </w:rPr>
              <w:t>Ofertantul are anagajat personal cu studii tehnice în construcții, care va coordona echipa de muncitori calificați și necalificați de care executantul dispune pentru realizarea proiectului pentru care depune ofertă.</w:t>
            </w:r>
          </w:p>
        </w:tc>
        <w:tc>
          <w:tcPr>
            <w:tcW w:w="2380" w:type="dxa"/>
          </w:tcPr>
          <w:p w14:paraId="386F7895" w14:textId="77777777" w:rsidR="009061A5" w:rsidRPr="00BD407F" w:rsidRDefault="009061A5" w:rsidP="009D4F1B">
            <w:pPr>
              <w:rPr>
                <w:rFonts w:ascii="Times New Roman" w:hAnsi="Times New Roman" w:cs="Times New Roman"/>
                <w:sz w:val="20"/>
              </w:rPr>
            </w:pPr>
            <w:r w:rsidRPr="00BD407F">
              <w:rPr>
                <w:rFonts w:ascii="Times New Roman" w:hAnsi="Times New Roman" w:cs="Times New Roman"/>
                <w:sz w:val="20"/>
              </w:rPr>
              <w:t>Ofertantul va completa o declarație pe proprie răspundere cu numele, prenumele, informații privind studiile tehnice în construcții absolvite, anul absolvirii și experiența personalului care va fi utilizat pentru coordonarea echipei de muncitori calificați și necalificați pe care executantul o are la dispoziție pentru realizarea proiectului pentru care depune ofertă.</w:t>
            </w:r>
          </w:p>
        </w:tc>
        <w:tc>
          <w:tcPr>
            <w:tcW w:w="2123" w:type="dxa"/>
          </w:tcPr>
          <w:p w14:paraId="2771C658" w14:textId="77777777" w:rsidR="009061A5" w:rsidRPr="00BD407F" w:rsidRDefault="009061A5" w:rsidP="009D4F1B">
            <w:pPr>
              <w:rPr>
                <w:rFonts w:ascii="Times New Roman" w:hAnsi="Times New Roman" w:cs="Times New Roman"/>
                <w:sz w:val="20"/>
              </w:rPr>
            </w:pPr>
            <w:r w:rsidRPr="00BD407F">
              <w:rPr>
                <w:rFonts w:ascii="Times New Roman" w:hAnsi="Times New Roman" w:cs="Times New Roman"/>
                <w:sz w:val="20"/>
              </w:rPr>
              <w:t xml:space="preserve">Pentru prezentarea declarației pe proprie răspundere cu toate informațiile solicitate de beneficiar, ofertantul primește </w:t>
            </w:r>
            <w:r>
              <w:rPr>
                <w:rFonts w:ascii="Times New Roman" w:hAnsi="Times New Roman" w:cs="Times New Roman"/>
                <w:sz w:val="20"/>
              </w:rPr>
              <w:t>1</w:t>
            </w:r>
            <w:r w:rsidRPr="00BD407F">
              <w:rPr>
                <w:rFonts w:ascii="Times New Roman" w:hAnsi="Times New Roman" w:cs="Times New Roman"/>
                <w:sz w:val="20"/>
              </w:rPr>
              <w:t>0 de puncte. Neprezentarea declarației pe proprie răspundere sau lipsa personalului cu studii tehnice în construcții se punctează cu 1 punct.</w:t>
            </w:r>
          </w:p>
        </w:tc>
        <w:tc>
          <w:tcPr>
            <w:tcW w:w="1829" w:type="dxa"/>
          </w:tcPr>
          <w:p w14:paraId="52D2EC1E" w14:textId="77777777" w:rsidR="009061A5" w:rsidRPr="00BD407F" w:rsidRDefault="009061A5" w:rsidP="009D4F1B">
            <w:pPr>
              <w:jc w:val="center"/>
              <w:rPr>
                <w:rFonts w:ascii="Times New Roman" w:hAnsi="Times New Roman" w:cs="Times New Roman"/>
                <w:b/>
              </w:rPr>
            </w:pPr>
            <w:r w:rsidRPr="00BD407F">
              <w:rPr>
                <w:rFonts w:ascii="Times New Roman" w:hAnsi="Times New Roman" w:cs="Times New Roman"/>
                <w:b/>
              </w:rPr>
              <w:t xml:space="preserve">Maximum </w:t>
            </w:r>
          </w:p>
          <w:p w14:paraId="00B9260D" w14:textId="77777777" w:rsidR="009061A5" w:rsidRPr="00BD407F" w:rsidRDefault="009061A5" w:rsidP="009D4F1B">
            <w:pPr>
              <w:jc w:val="center"/>
              <w:rPr>
                <w:rFonts w:ascii="Times New Roman" w:hAnsi="Times New Roman" w:cs="Times New Roman"/>
                <w:sz w:val="20"/>
              </w:rPr>
            </w:pPr>
            <w:r>
              <w:rPr>
                <w:rFonts w:ascii="Times New Roman" w:hAnsi="Times New Roman" w:cs="Times New Roman"/>
                <w:b/>
              </w:rPr>
              <w:t>1</w:t>
            </w:r>
            <w:r w:rsidRPr="00BD407F">
              <w:rPr>
                <w:rFonts w:ascii="Times New Roman" w:hAnsi="Times New Roman" w:cs="Times New Roman"/>
                <w:b/>
              </w:rPr>
              <w:t>0 puncte</w:t>
            </w:r>
          </w:p>
        </w:tc>
      </w:tr>
      <w:tr w:rsidR="009061A5" w:rsidRPr="00BD407F" w14:paraId="5FA1B598" w14:textId="77777777" w:rsidTr="009D4F1B">
        <w:tc>
          <w:tcPr>
            <w:tcW w:w="9985" w:type="dxa"/>
            <w:gridSpan w:val="6"/>
          </w:tcPr>
          <w:p w14:paraId="3701EB03"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t xml:space="preserve">                                                        PUNCTAJ TOTAL MAXIM: 100 puncte. </w:t>
            </w:r>
          </w:p>
        </w:tc>
      </w:tr>
    </w:tbl>
    <w:p w14:paraId="45C09CA3" w14:textId="77777777" w:rsidR="009061A5" w:rsidRPr="00BD407F" w:rsidRDefault="009061A5" w:rsidP="009061A5">
      <w:pPr>
        <w:rPr>
          <w:rFonts w:ascii="Times New Roman" w:hAnsi="Times New Roman" w:cs="Times New Roman"/>
          <w:b/>
        </w:rPr>
      </w:pPr>
      <w:r w:rsidRPr="00BD407F">
        <w:rPr>
          <w:rFonts w:ascii="Times New Roman" w:hAnsi="Times New Roman" w:cs="Times New Roman"/>
          <w:b/>
        </w:rPr>
        <w:lastRenderedPageBreak/>
        <w:t xml:space="preserve">4.3. DEPOZITE VALORICE SI GARANȚII SOLICITATE </w:t>
      </w:r>
    </w:p>
    <w:p w14:paraId="0945F169" w14:textId="77777777" w:rsidR="009061A5" w:rsidRPr="00BD407F" w:rsidRDefault="009061A5" w:rsidP="009061A5">
      <w:pPr>
        <w:rPr>
          <w:rFonts w:ascii="Times New Roman" w:hAnsi="Times New Roman" w:cs="Times New Roman"/>
        </w:rPr>
      </w:pPr>
      <w:r w:rsidRPr="00BD407F">
        <w:rPr>
          <w:rFonts w:ascii="Times New Roman" w:hAnsi="Times New Roman" w:cs="Times New Roman"/>
        </w:rPr>
        <w:t>4.3.1. Nu se solicită garanții de participare.</w:t>
      </w:r>
    </w:p>
    <w:p w14:paraId="5B4AF49A" w14:textId="77777777" w:rsidR="009061A5" w:rsidRDefault="009061A5" w:rsidP="009061A5">
      <w:pPr>
        <w:rPr>
          <w:rFonts w:ascii="Times New Roman" w:hAnsi="Times New Roman" w:cs="Times New Roman"/>
        </w:rPr>
      </w:pPr>
      <w:r w:rsidRPr="00BD407F">
        <w:rPr>
          <w:rFonts w:ascii="Times New Roman" w:hAnsi="Times New Roman" w:cs="Times New Roman"/>
        </w:rPr>
        <w:t>4.3.2. Cuantumul garanției de bună execuție reprezintă 5% din valoarea contractului fără TVA și se va constitui prin rețineri succesive din sumele datorate pentru facturile parțiale. În acest sens, contractantul este obligat să deschidă un cont la dispoziția beneficiarului, la o bancă agreată de ambele părți.</w:t>
      </w:r>
    </w:p>
    <w:p w14:paraId="65969F45" w14:textId="77777777" w:rsidR="009061A5" w:rsidRPr="00BD407F" w:rsidRDefault="009061A5" w:rsidP="009061A5">
      <w:pPr>
        <w:rPr>
          <w:rFonts w:ascii="Times New Roman" w:hAnsi="Times New Roman" w:cs="Times New Roman"/>
          <w:b/>
        </w:rPr>
      </w:pPr>
      <w:r w:rsidRPr="00BD407F">
        <w:rPr>
          <w:rFonts w:ascii="Times New Roman" w:hAnsi="Times New Roman" w:cs="Times New Roman"/>
          <w:b/>
        </w:rPr>
        <w:t xml:space="preserve">5. PREZENTAREA OFERTEI </w:t>
      </w:r>
    </w:p>
    <w:tbl>
      <w:tblPr>
        <w:tblStyle w:val="TableGrid"/>
        <w:tblW w:w="0" w:type="auto"/>
        <w:tblLayout w:type="fixed"/>
        <w:tblLook w:val="04A0" w:firstRow="1" w:lastRow="0" w:firstColumn="1" w:lastColumn="0" w:noHBand="0" w:noVBand="1"/>
      </w:tblPr>
      <w:tblGrid>
        <w:gridCol w:w="1795"/>
        <w:gridCol w:w="7555"/>
      </w:tblGrid>
      <w:tr w:rsidR="009061A5" w:rsidRPr="00BD407F" w14:paraId="61FEB0AD" w14:textId="77777777" w:rsidTr="009D4F1B">
        <w:tc>
          <w:tcPr>
            <w:tcW w:w="1795" w:type="dxa"/>
          </w:tcPr>
          <w:p w14:paraId="5E690669"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5.1. Limba de redactare a ofertei</w:t>
            </w:r>
          </w:p>
        </w:tc>
        <w:tc>
          <w:tcPr>
            <w:tcW w:w="7555" w:type="dxa"/>
          </w:tcPr>
          <w:p w14:paraId="7E27DD02"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Română</w:t>
            </w:r>
          </w:p>
          <w:p w14:paraId="5A568106"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Orice document redactat într-o altă limbă decât română va fi însoțit de o traducere autorizată în limba română.</w:t>
            </w:r>
          </w:p>
          <w:p w14:paraId="43A0A137" w14:textId="77777777" w:rsidR="009061A5" w:rsidRPr="00BD407F" w:rsidRDefault="009061A5" w:rsidP="009D4F1B">
            <w:pPr>
              <w:rPr>
                <w:rFonts w:ascii="Times New Roman" w:hAnsi="Times New Roman" w:cs="Times New Roman"/>
              </w:rPr>
            </w:pPr>
          </w:p>
          <w:p w14:paraId="04559340" w14:textId="77777777" w:rsidR="009061A5" w:rsidRPr="00BD407F" w:rsidRDefault="009061A5" w:rsidP="009D4F1B">
            <w:pPr>
              <w:rPr>
                <w:rFonts w:ascii="Times New Roman" w:hAnsi="Times New Roman" w:cs="Times New Roman"/>
              </w:rPr>
            </w:pPr>
          </w:p>
        </w:tc>
      </w:tr>
      <w:tr w:rsidR="009061A5" w:rsidRPr="00BD407F" w14:paraId="42398D61" w14:textId="77777777" w:rsidTr="009D4F1B">
        <w:tc>
          <w:tcPr>
            <w:tcW w:w="1795" w:type="dxa"/>
          </w:tcPr>
          <w:p w14:paraId="02CCC00F"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5.2. Perioada de valabilitate a ofertei</w:t>
            </w:r>
          </w:p>
        </w:tc>
        <w:tc>
          <w:tcPr>
            <w:tcW w:w="7555" w:type="dxa"/>
          </w:tcPr>
          <w:p w14:paraId="03F09F73"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 xml:space="preserve">30 de zile de la data limită de depunere a ofertelor. </w:t>
            </w:r>
          </w:p>
          <w:p w14:paraId="4121A166"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Orice ofertă cu o perioadă de valabilitate mai scurtă va fi respinsă de comisia de evaluare ca inadmisibilă.</w:t>
            </w:r>
          </w:p>
        </w:tc>
      </w:tr>
      <w:tr w:rsidR="009061A5" w:rsidRPr="00BD407F" w14:paraId="0391EF42" w14:textId="77777777" w:rsidTr="009D4F1B">
        <w:tc>
          <w:tcPr>
            <w:tcW w:w="1795" w:type="dxa"/>
          </w:tcPr>
          <w:p w14:paraId="34F189CC"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5.3. Modul de prezentare a propunerii tehnice</w:t>
            </w:r>
          </w:p>
        </w:tc>
        <w:tc>
          <w:tcPr>
            <w:tcW w:w="7555" w:type="dxa"/>
          </w:tcPr>
          <w:p w14:paraId="31401C7F"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xml:space="preserve">Ofertantul va completa, sub sancțiunea declarațiilor false, </w:t>
            </w:r>
            <w:r w:rsidRPr="00BD407F">
              <w:rPr>
                <w:rFonts w:ascii="Times New Roman" w:hAnsi="Times New Roman" w:cs="Times New Roman"/>
                <w:b/>
                <w:bCs/>
              </w:rPr>
              <w:t>Formularul nr. 5.</w:t>
            </w:r>
          </w:p>
        </w:tc>
      </w:tr>
      <w:tr w:rsidR="009061A5" w:rsidRPr="00BD407F" w14:paraId="73FB55E2" w14:textId="77777777" w:rsidTr="009D4F1B">
        <w:tc>
          <w:tcPr>
            <w:tcW w:w="1795" w:type="dxa"/>
          </w:tcPr>
          <w:p w14:paraId="10947685" w14:textId="77777777" w:rsidR="009061A5" w:rsidRPr="00BD407F" w:rsidRDefault="009061A5" w:rsidP="009D4F1B">
            <w:pPr>
              <w:rPr>
                <w:rFonts w:ascii="Times New Roman" w:hAnsi="Times New Roman" w:cs="Times New Roman"/>
              </w:rPr>
            </w:pPr>
          </w:p>
          <w:p w14:paraId="2A9380FE"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5.4. Modul de prezentare a propunerii financiare</w:t>
            </w:r>
          </w:p>
        </w:tc>
        <w:tc>
          <w:tcPr>
            <w:tcW w:w="7555" w:type="dxa"/>
          </w:tcPr>
          <w:p w14:paraId="77C85E58" w14:textId="77777777" w:rsidR="009061A5" w:rsidRPr="00BD407F" w:rsidRDefault="009061A5" w:rsidP="009D4F1B">
            <w:pPr>
              <w:rPr>
                <w:rFonts w:ascii="Times New Roman" w:hAnsi="Times New Roman" w:cs="Times New Roman"/>
                <w:b/>
                <w:bCs/>
              </w:rPr>
            </w:pPr>
            <w:r w:rsidRPr="00BD407F">
              <w:rPr>
                <w:rFonts w:ascii="Times New Roman" w:hAnsi="Times New Roman" w:cs="Times New Roman"/>
                <w:b/>
                <w:bCs/>
              </w:rPr>
              <w:t>Propunerea financiară</w:t>
            </w:r>
            <w:r w:rsidRPr="00BD407F">
              <w:rPr>
                <w:rFonts w:ascii="Times New Roman" w:hAnsi="Times New Roman" w:cs="Times New Roman"/>
              </w:rPr>
              <w:t xml:space="preserve"> se elaborează conform </w:t>
            </w:r>
            <w:r w:rsidRPr="00BD407F">
              <w:rPr>
                <w:rFonts w:ascii="Times New Roman" w:hAnsi="Times New Roman" w:cs="Times New Roman"/>
                <w:b/>
                <w:bCs/>
              </w:rPr>
              <w:t>Formularului nr. 2 (Formularul de ofertă)</w:t>
            </w:r>
            <w:r w:rsidRPr="00BD407F">
              <w:rPr>
                <w:rFonts w:ascii="Times New Roman" w:hAnsi="Times New Roman" w:cs="Times New Roman"/>
              </w:rPr>
              <w:t xml:space="preserve"> – care va include valoarea totală maximă a contractului, în EUR și/sau RON fără TVA și valoarea TVA aferentă lucrărilor de executie, dacă este cazul.</w:t>
            </w:r>
            <w:r w:rsidRPr="00BD407F">
              <w:rPr>
                <w:rFonts w:ascii="Times New Roman" w:hAnsi="Times New Roman" w:cs="Times New Roman"/>
              </w:rPr>
              <w:br/>
              <w:t xml:space="preserve">Pentru conversia valutară leu-euro, se va folosi cursul de schimb valutar de la data ofertei, disponibil la adresa web: </w:t>
            </w:r>
            <w:hyperlink r:id="rId9" w:history="1">
              <w:r w:rsidRPr="00BD407F">
                <w:rPr>
                  <w:rStyle w:val="Hyperlink"/>
                  <w:rFonts w:ascii="Times New Roman" w:hAnsi="Times New Roman" w:cs="Times New Roman"/>
                  <w:b/>
                  <w:bCs/>
                </w:rPr>
                <w:t>https://www.ecb.europa.eu/stats/policy_and_exchange_rates/euro_reference_exchange_rates/html/eurofxref-graph-ron.en.html</w:t>
              </w:r>
            </w:hyperlink>
          </w:p>
          <w:p w14:paraId="5CD86082" w14:textId="77777777" w:rsidR="009061A5" w:rsidRPr="00BD407F" w:rsidRDefault="009061A5" w:rsidP="009D4F1B">
            <w:pPr>
              <w:rPr>
                <w:rFonts w:ascii="Times New Roman" w:hAnsi="Times New Roman" w:cs="Times New Roman"/>
              </w:rPr>
            </w:pPr>
          </w:p>
        </w:tc>
      </w:tr>
      <w:tr w:rsidR="009061A5" w:rsidRPr="00BD407F" w14:paraId="7C94F458" w14:textId="77777777" w:rsidTr="009D4F1B">
        <w:tc>
          <w:tcPr>
            <w:tcW w:w="1795" w:type="dxa"/>
          </w:tcPr>
          <w:p w14:paraId="0C1AA635"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5.5. Modul de prezentare a ofertei</w:t>
            </w:r>
          </w:p>
        </w:tc>
        <w:tc>
          <w:tcPr>
            <w:tcW w:w="7555" w:type="dxa"/>
          </w:tcPr>
          <w:p w14:paraId="7566F054"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xml:space="preserve">Oferta se transmite în format electronic la adresa de email: </w:t>
            </w:r>
            <w:hyperlink r:id="rId10" w:history="1">
              <w:r w:rsidRPr="00BD407F">
                <w:rPr>
                  <w:rStyle w:val="Hyperlink"/>
                  <w:rFonts w:ascii="Times New Roman" w:hAnsi="Times New Roman" w:cs="Times New Roman"/>
                </w:rPr>
                <w:t>caspyeuroparking@gmail.com</w:t>
              </w:r>
            </w:hyperlink>
            <w:r w:rsidRPr="00BD407F">
              <w:rPr>
                <w:rFonts w:ascii="Times New Roman" w:hAnsi="Times New Roman" w:cs="Times New Roman"/>
              </w:rPr>
              <w:t>.</w:t>
            </w:r>
          </w:p>
          <w:p w14:paraId="091EC5BF" w14:textId="77777777" w:rsidR="009061A5" w:rsidRPr="00BD407F" w:rsidRDefault="009061A5" w:rsidP="009D4F1B">
            <w:pPr>
              <w:rPr>
                <w:rFonts w:ascii="Times New Roman" w:hAnsi="Times New Roman" w:cs="Times New Roman"/>
              </w:rPr>
            </w:pPr>
          </w:p>
        </w:tc>
      </w:tr>
      <w:tr w:rsidR="009061A5" w:rsidRPr="00BD407F" w14:paraId="17DC0358" w14:textId="77777777" w:rsidTr="009D4F1B">
        <w:tc>
          <w:tcPr>
            <w:tcW w:w="1795" w:type="dxa"/>
          </w:tcPr>
          <w:p w14:paraId="796ECA81"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5.6. Data limită pentru depunerea ofertei</w:t>
            </w:r>
          </w:p>
        </w:tc>
        <w:tc>
          <w:tcPr>
            <w:tcW w:w="7555" w:type="dxa"/>
          </w:tcPr>
          <w:p w14:paraId="2A5B9E7E" w14:textId="77777777" w:rsidR="009061A5" w:rsidRPr="0059764A" w:rsidRDefault="009061A5" w:rsidP="009D4F1B">
            <w:pPr>
              <w:rPr>
                <w:rFonts w:ascii="Times New Roman" w:hAnsi="Times New Roman" w:cs="Times New Roman"/>
                <w:b/>
              </w:rPr>
            </w:pPr>
            <w:r w:rsidRPr="0059764A">
              <w:rPr>
                <w:rFonts w:ascii="Times New Roman" w:hAnsi="Times New Roman" w:cs="Times New Roman"/>
                <w:b/>
              </w:rPr>
              <w:t>Data  02/01/2026, 18:00 E.E.T.</w:t>
            </w:r>
          </w:p>
        </w:tc>
      </w:tr>
      <w:tr w:rsidR="009061A5" w:rsidRPr="00BD407F" w14:paraId="23B4F9D3" w14:textId="77777777" w:rsidTr="009D4F1B">
        <w:tc>
          <w:tcPr>
            <w:tcW w:w="1795" w:type="dxa"/>
          </w:tcPr>
          <w:p w14:paraId="6E7909F4"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lastRenderedPageBreak/>
              <w:t>5.7. Posibilitatea retragerii sau modificării ofertei</w:t>
            </w:r>
          </w:p>
        </w:tc>
        <w:tc>
          <w:tcPr>
            <w:tcW w:w="7555" w:type="dxa"/>
          </w:tcPr>
          <w:p w14:paraId="347FBE51"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Fiecare ofertant are dreptul de a-și modifica sau retrage oferta sa doar înainte de termenul limită stabilit pentru depunerea ofertelor, iar aceasta trebuie realizată printr-o cerere scrisă.</w:t>
            </w:r>
            <w:r w:rsidRPr="00BD407F">
              <w:rPr>
                <w:rFonts w:ascii="Times New Roman" w:hAnsi="Times New Roman" w:cs="Times New Roman"/>
              </w:rPr>
              <w:br/>
              <w:t>Dacă un ofertant dorește să facă modificări la o ofertă deja trimisă, trebuie să se asigure că beneficiarul primește și înregistrează acele modificări înainte de termenul limită de depunere.</w:t>
            </w:r>
            <w:r w:rsidRPr="00BD407F">
              <w:rPr>
                <w:rFonts w:ascii="Times New Roman" w:hAnsi="Times New Roman" w:cs="Times New Roman"/>
              </w:rPr>
              <w:br/>
              <w:t>Ofertanții nu au dreptul de a retrage sau modifica ofertele lor după expirarea termenului limită de depunere, iar acest lucru poate duce la excluderea din procedura de atribuire a contractului de prestări servicii.</w:t>
            </w:r>
          </w:p>
        </w:tc>
      </w:tr>
      <w:tr w:rsidR="009061A5" w:rsidRPr="00BD407F" w14:paraId="42C534AA" w14:textId="77777777" w:rsidTr="009D4F1B">
        <w:tc>
          <w:tcPr>
            <w:tcW w:w="1795" w:type="dxa"/>
          </w:tcPr>
          <w:p w14:paraId="70E0E9AB"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xml:space="preserve">5.8. Oferte </w:t>
            </w:r>
          </w:p>
          <w:p w14:paraId="7F71330A"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întârziate</w:t>
            </w:r>
          </w:p>
        </w:tc>
        <w:tc>
          <w:tcPr>
            <w:tcW w:w="7555" w:type="dxa"/>
          </w:tcPr>
          <w:p w14:paraId="34BFF275"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Ofertele trimise la o adresă de email alta decât cea specificată în anunțul de licitație, sau primite după expirarea termenului limită de depunere, nu vor fi acceptate în procedura de atribuire a contractului.</w:t>
            </w:r>
          </w:p>
        </w:tc>
      </w:tr>
      <w:tr w:rsidR="009061A5" w:rsidRPr="00BD407F" w14:paraId="6FA9AC09" w14:textId="77777777" w:rsidTr="009D4F1B">
        <w:tc>
          <w:tcPr>
            <w:tcW w:w="1795" w:type="dxa"/>
          </w:tcPr>
          <w:p w14:paraId="22824682"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5.9. Deschiderea ofertelor</w:t>
            </w:r>
          </w:p>
        </w:tc>
        <w:tc>
          <w:tcPr>
            <w:tcW w:w="7555" w:type="dxa"/>
          </w:tcPr>
          <w:p w14:paraId="7AD7C084"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
              </w:rPr>
              <w:t xml:space="preserve">     Beneficiarul va deschide ofertele primite la adresa de email </w:t>
            </w:r>
            <w:hyperlink r:id="rId11" w:history="1">
              <w:r w:rsidRPr="00BD407F">
                <w:rPr>
                  <w:rStyle w:val="Hyperlink"/>
                  <w:rFonts w:ascii="Times New Roman" w:hAnsi="Times New Roman" w:cs="Times New Roman"/>
                  <w:b/>
                </w:rPr>
                <w:t>caspyeuroparking@gmail.com</w:t>
              </w:r>
            </w:hyperlink>
            <w:r w:rsidRPr="00BD407F">
              <w:rPr>
                <w:rFonts w:ascii="Times New Roman" w:hAnsi="Times New Roman" w:cs="Times New Roman"/>
                <w:b/>
              </w:rPr>
              <w:t xml:space="preserve">, pe </w:t>
            </w:r>
            <w:r w:rsidRPr="0059764A">
              <w:rPr>
                <w:rFonts w:ascii="Times New Roman" w:hAnsi="Times New Roman" w:cs="Times New Roman"/>
                <w:b/>
              </w:rPr>
              <w:t>03/01/2026, la ora 09:0</w:t>
            </w:r>
            <w:r>
              <w:rPr>
                <w:rFonts w:ascii="Times New Roman" w:hAnsi="Times New Roman" w:cs="Times New Roman"/>
                <w:b/>
              </w:rPr>
              <w:t>1</w:t>
            </w:r>
            <w:r w:rsidRPr="0059764A">
              <w:rPr>
                <w:rFonts w:ascii="Times New Roman" w:hAnsi="Times New Roman" w:cs="Times New Roman"/>
                <w:b/>
              </w:rPr>
              <w:t xml:space="preserve"> E.E.T.</w:t>
            </w:r>
            <w:r w:rsidRPr="00BD407F">
              <w:rPr>
                <w:rFonts w:ascii="Times New Roman" w:hAnsi="Times New Roman" w:cs="Times New Roman"/>
                <w:b/>
              </w:rPr>
              <w:br/>
            </w:r>
            <w:r w:rsidRPr="00BD407F">
              <w:rPr>
                <w:rFonts w:ascii="Times New Roman" w:hAnsi="Times New Roman" w:cs="Times New Roman"/>
                <w:bCs/>
              </w:rPr>
              <w:t xml:space="preserve">     Beneficiarul poate înregistra audio și video sesiunea de deschidere și analizare a ofertelor, daca un ofertant solicit</w:t>
            </w:r>
            <w:r w:rsidRPr="00BD407F">
              <w:rPr>
                <w:rFonts w:ascii="Times New Roman" w:hAnsi="Times New Roman" w:cs="Times New Roman"/>
              </w:rPr>
              <w:t>ă</w:t>
            </w:r>
            <w:r w:rsidRPr="00BD407F">
              <w:rPr>
                <w:rFonts w:ascii="Times New Roman" w:hAnsi="Times New Roman" w:cs="Times New Roman"/>
                <w:bCs/>
              </w:rPr>
              <w:t xml:space="preserve"> in scris beneficiarului acest lucru. </w:t>
            </w:r>
          </w:p>
          <w:p w14:paraId="4201793F"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Nicio ofertă nu poate fi respinsă în timpul sesiunii de deschidere.</w:t>
            </w:r>
            <w:r w:rsidRPr="00BD407F">
              <w:rPr>
                <w:rFonts w:ascii="Times New Roman" w:hAnsi="Times New Roman" w:cs="Times New Roman"/>
                <w:bCs/>
              </w:rPr>
              <w:br/>
              <w:t xml:space="preserve">Ședința de deschidere se finalizează printr-un proces verbal semnat de membrii comisiei de evaluare, </w:t>
            </w:r>
            <w:r w:rsidRPr="00BD407F">
              <w:rPr>
                <w:rFonts w:ascii="Times New Roman" w:hAnsi="Times New Roman" w:cs="Times New Roman"/>
              </w:rPr>
              <w:t>î</w:t>
            </w:r>
            <w:r w:rsidRPr="00BD407F">
              <w:rPr>
                <w:rFonts w:ascii="Times New Roman" w:hAnsi="Times New Roman" w:cs="Times New Roman"/>
                <w:bCs/>
              </w:rPr>
              <w:t xml:space="preserve">n  are se consemneaza modul de desfășurare  a ședintei respective, aspectele formale constatate la deschiderea ofertelor, elementele principale ale fiecarei oferte, consemnadu-se totodata lista documentelor depuse de fiecare operator economic in parte. </w:t>
            </w:r>
          </w:p>
          <w:p w14:paraId="4D9531F0" w14:textId="77777777" w:rsidR="009061A5" w:rsidRPr="00BD407F" w:rsidRDefault="009061A5" w:rsidP="009D4F1B">
            <w:pPr>
              <w:rPr>
                <w:rFonts w:ascii="Times New Roman" w:hAnsi="Times New Roman" w:cs="Times New Roman"/>
                <w:bCs/>
              </w:rPr>
            </w:pPr>
            <w:r w:rsidRPr="00BD407F">
              <w:rPr>
                <w:rFonts w:ascii="Times New Roman" w:hAnsi="Times New Roman" w:cs="Times New Roman"/>
                <w:bCs/>
              </w:rPr>
              <w:t xml:space="preserve">     Beneficiarul are obligatia de a transmite un exemplar al procesului-verbal tuturor operatorilor economici participanți la procedura de atribuire în cel mult trei zile lucrătoare de la deschiderea ofertelor.</w:t>
            </w:r>
            <w:r w:rsidRPr="00BD407F">
              <w:rPr>
                <w:rFonts w:ascii="Times New Roman" w:hAnsi="Times New Roman" w:cs="Times New Roman"/>
                <w:bCs/>
              </w:rPr>
              <w:br/>
              <w:t xml:space="preserve">       Orice decizie privind calificarea ofertanților sau după caz, cu privire la evaluarea ofertelor vor fi luate de comisia de evaluare în </w:t>
            </w:r>
            <w:r w:rsidRPr="00BD407F">
              <w:rPr>
                <w:rFonts w:ascii="Times New Roman" w:hAnsi="Times New Roman" w:cs="Times New Roman"/>
              </w:rPr>
              <w:t>ș</w:t>
            </w:r>
            <w:r w:rsidRPr="00BD407F">
              <w:rPr>
                <w:rFonts w:ascii="Times New Roman" w:hAnsi="Times New Roman" w:cs="Times New Roman"/>
                <w:bCs/>
              </w:rPr>
              <w:t>edinte desfășurate după sesiunea de deschidere a ofertelor.</w:t>
            </w:r>
          </w:p>
        </w:tc>
      </w:tr>
      <w:tr w:rsidR="009061A5" w:rsidRPr="00BD407F" w14:paraId="04793F87" w14:textId="77777777" w:rsidTr="009D4F1B">
        <w:tc>
          <w:tcPr>
            <w:tcW w:w="1795" w:type="dxa"/>
          </w:tcPr>
          <w:p w14:paraId="5B39CC08"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5.10. Costul asociat cu elaborarea și prezentarea ofertei</w:t>
            </w:r>
          </w:p>
        </w:tc>
        <w:tc>
          <w:tcPr>
            <w:tcW w:w="7555" w:type="dxa"/>
          </w:tcPr>
          <w:p w14:paraId="535524FF"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Ofertantul va suporta toate costurile asociate cu elaborarea și prezentarea ofertei sale precum și a documentelor însoțitoare, iar beneficiarul nu va fi responsabil sau răspunzător pentru niciunul dintre aceste costuri.</w:t>
            </w:r>
          </w:p>
        </w:tc>
      </w:tr>
    </w:tbl>
    <w:p w14:paraId="3A86DF4E" w14:textId="77777777" w:rsidR="009061A5" w:rsidRPr="00BD407F" w:rsidRDefault="009061A5" w:rsidP="009061A5">
      <w:pPr>
        <w:spacing w:after="0" w:line="240" w:lineRule="auto"/>
        <w:rPr>
          <w:rFonts w:ascii="Times New Roman" w:hAnsi="Times New Roman" w:cs="Times New Roman"/>
        </w:rPr>
      </w:pPr>
    </w:p>
    <w:p w14:paraId="63319531" w14:textId="77777777" w:rsidR="009061A5" w:rsidRPr="00BD407F" w:rsidRDefault="009061A5" w:rsidP="009061A5">
      <w:pPr>
        <w:spacing w:after="0" w:line="240" w:lineRule="auto"/>
        <w:rPr>
          <w:rFonts w:ascii="Times New Roman" w:hAnsi="Times New Roman" w:cs="Times New Roman"/>
        </w:rPr>
      </w:pPr>
    </w:p>
    <w:p w14:paraId="00355B30" w14:textId="77777777" w:rsidR="009061A5" w:rsidRPr="00BD407F" w:rsidRDefault="009061A5" w:rsidP="009061A5">
      <w:pPr>
        <w:spacing w:after="0" w:line="240" w:lineRule="auto"/>
        <w:rPr>
          <w:rFonts w:ascii="Times New Roman" w:hAnsi="Times New Roman" w:cs="Times New Roman"/>
          <w:b/>
        </w:rPr>
      </w:pPr>
      <w:r w:rsidRPr="00BD407F">
        <w:rPr>
          <w:rFonts w:ascii="Times New Roman" w:hAnsi="Times New Roman" w:cs="Times New Roman"/>
          <w:b/>
        </w:rPr>
        <w:t>6. ATRIBUIREA CONTRACTULUI</w:t>
      </w:r>
    </w:p>
    <w:tbl>
      <w:tblPr>
        <w:tblStyle w:val="TableGrid"/>
        <w:tblW w:w="0" w:type="auto"/>
        <w:tblLook w:val="04A0" w:firstRow="1" w:lastRow="0" w:firstColumn="1" w:lastColumn="0" w:noHBand="0" w:noVBand="1"/>
      </w:tblPr>
      <w:tblGrid>
        <w:gridCol w:w="2753"/>
        <w:gridCol w:w="6597"/>
      </w:tblGrid>
      <w:tr w:rsidR="009061A5" w:rsidRPr="00BD407F" w14:paraId="556CAB2D" w14:textId="77777777" w:rsidTr="009D4F1B">
        <w:tc>
          <w:tcPr>
            <w:tcW w:w="9350" w:type="dxa"/>
            <w:gridSpan w:val="2"/>
          </w:tcPr>
          <w:p w14:paraId="19F7E082"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t>6.1.</w:t>
            </w:r>
            <w:r w:rsidRPr="00BD407F">
              <w:rPr>
                <w:rFonts w:ascii="Times New Roman" w:hAnsi="Times New Roman" w:cs="Times New Roman"/>
              </w:rPr>
              <w:t xml:space="preserve"> Autoritatea contractantă își rezervă dreptul de a accepta sau respinge orice ofertă și/sau de a anula întreaga procedură de atribuire, cu o motivare care respectă propria procedură.</w:t>
            </w:r>
          </w:p>
        </w:tc>
      </w:tr>
      <w:tr w:rsidR="009061A5" w:rsidRPr="00BD407F" w14:paraId="5DAA3AAB" w14:textId="77777777" w:rsidTr="009D4F1B">
        <w:tc>
          <w:tcPr>
            <w:tcW w:w="2753" w:type="dxa"/>
          </w:tcPr>
          <w:p w14:paraId="44EFBE49" w14:textId="77777777" w:rsidR="009061A5" w:rsidRPr="00BD407F" w:rsidRDefault="009061A5" w:rsidP="009D4F1B">
            <w:pPr>
              <w:rPr>
                <w:rFonts w:ascii="Times New Roman" w:hAnsi="Times New Roman" w:cs="Times New Roman"/>
              </w:rPr>
            </w:pPr>
            <w:r w:rsidRPr="00BD407F">
              <w:rPr>
                <w:rFonts w:ascii="Times New Roman" w:hAnsi="Times New Roman" w:cs="Times New Roman"/>
                <w:b/>
              </w:rPr>
              <w:lastRenderedPageBreak/>
              <w:t>6.2.</w:t>
            </w:r>
            <w:r w:rsidRPr="00BD407F">
              <w:rPr>
                <w:rFonts w:ascii="Times New Roman" w:hAnsi="Times New Roman" w:cs="Times New Roman"/>
              </w:rPr>
              <w:t xml:space="preserve"> Prezumția de legalitate și autenticitate a documentelor prezentate.</w:t>
            </w:r>
          </w:p>
        </w:tc>
        <w:tc>
          <w:tcPr>
            <w:tcW w:w="6597" w:type="dxa"/>
          </w:tcPr>
          <w:p w14:paraId="3C63D9E0"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Ofertantul își asumă răspunderea exclusivă pentru legalitatea și autenticitatea tuturor documentelor prezentate în vederea participarii la  procedură.Analizarea documentelor prezentate de ofertanți de către comisia de evaluare nu angajează din partea acesteia nicio răspundere sau obligație față de acceptarea acestora ca fiind autentice sau legale și nu înlătură răspunderea exclusivă a ofertantului sub acest aspect.</w:t>
            </w:r>
          </w:p>
        </w:tc>
      </w:tr>
    </w:tbl>
    <w:p w14:paraId="66999938" w14:textId="77777777" w:rsidR="009061A5" w:rsidRPr="00BD407F" w:rsidRDefault="009061A5" w:rsidP="009061A5">
      <w:pPr>
        <w:spacing w:after="0" w:line="240" w:lineRule="auto"/>
        <w:rPr>
          <w:rFonts w:ascii="Times New Roman" w:hAnsi="Times New Roman" w:cs="Times New Roman"/>
        </w:rPr>
      </w:pPr>
    </w:p>
    <w:p w14:paraId="2D97F726" w14:textId="77777777" w:rsidR="009061A5" w:rsidRPr="00BD407F" w:rsidRDefault="009061A5" w:rsidP="009061A5">
      <w:pPr>
        <w:spacing w:after="0" w:line="240" w:lineRule="auto"/>
        <w:rPr>
          <w:rFonts w:ascii="Times New Roman" w:hAnsi="Times New Roman" w:cs="Times New Roman"/>
        </w:rPr>
      </w:pPr>
    </w:p>
    <w:p w14:paraId="39F145AC" w14:textId="77777777" w:rsidR="009061A5" w:rsidRPr="00BD407F" w:rsidRDefault="009061A5" w:rsidP="009061A5">
      <w:pPr>
        <w:spacing w:after="0" w:line="240" w:lineRule="auto"/>
        <w:rPr>
          <w:rFonts w:ascii="Times New Roman" w:hAnsi="Times New Roman" w:cs="Times New Roman"/>
          <w:b/>
          <w:sz w:val="24"/>
        </w:rPr>
      </w:pPr>
      <w:r w:rsidRPr="00BD407F">
        <w:rPr>
          <w:rFonts w:ascii="Times New Roman" w:hAnsi="Times New Roman" w:cs="Times New Roman"/>
          <w:b/>
          <w:sz w:val="24"/>
        </w:rPr>
        <w:t>7. INFORMAȚII SUPLIMENTARE</w:t>
      </w:r>
    </w:p>
    <w:tbl>
      <w:tblPr>
        <w:tblStyle w:val="TableGrid"/>
        <w:tblW w:w="0" w:type="auto"/>
        <w:tblLook w:val="04A0" w:firstRow="1" w:lastRow="0" w:firstColumn="1" w:lastColumn="0" w:noHBand="0" w:noVBand="1"/>
      </w:tblPr>
      <w:tblGrid>
        <w:gridCol w:w="9350"/>
      </w:tblGrid>
      <w:tr w:rsidR="009061A5" w:rsidRPr="00BD407F" w14:paraId="6D9021F9" w14:textId="77777777" w:rsidTr="009D4F1B">
        <w:tc>
          <w:tcPr>
            <w:tcW w:w="9350" w:type="dxa"/>
          </w:tcPr>
          <w:p w14:paraId="780A9B4B"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xml:space="preserve">      Solicitările de clarificări, răspunsurile la solicitările de clarificări, precum și comunicările privind rezultatul procedurii vor fi transmise prin e-mail la adresa pusă la dispoziție beneficiarului de către operatorul economic.</w:t>
            </w:r>
          </w:p>
          <w:p w14:paraId="49F474D9"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xml:space="preserve">      Prestatorul trebuie să respecte toate prevederile legale incidente obiectului contractului, aplicabile la nivel național, dar și reglementările aplicabile la nivelul Uniunii Europene.</w:t>
            </w:r>
          </w:p>
          <w:p w14:paraId="42337230"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xml:space="preserve">      Pe perioada realizării tuturor activităților din cadrul contractului, prestatorul este responsabil pentru implementarea celor mai bune practici, în conformitate cu legislația și reglementările existente la nivel național și la nivelul Uniunii Europene.</w:t>
            </w:r>
          </w:p>
          <w:p w14:paraId="4AB06E9C"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xml:space="preserve">      Prestatorul răspunde față de beneficiar pentru orice nerespectare sau omisiune a respectării oricăror prevederi legale și normative aplicabile. Beneficiarul nu va fi responsabil pentru nerespectarea sau omisiunea respectării de către prestator a oricărei prevederi legale sau a oricărui act normativ aplicabil, precum și pentru prestarea serviciilor, cât și pentru rezultatele generate de prestarea acestora.</w:t>
            </w:r>
          </w:p>
        </w:tc>
      </w:tr>
      <w:tr w:rsidR="009061A5" w:rsidRPr="00BD407F" w14:paraId="5C7B5197" w14:textId="77777777" w:rsidTr="009D4F1B">
        <w:tc>
          <w:tcPr>
            <w:tcW w:w="9350" w:type="dxa"/>
          </w:tcPr>
          <w:p w14:paraId="4D743C5A"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w:t>
            </w:r>
          </w:p>
          <w:p w14:paraId="7F3C1BF0"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În cazul în care prestatorul nu își îndeplinește obligațiile pe linie socială și de mediu, beneficiarul va înceta contractul cu acesta, fără altă formalitate suplimentară.</w:t>
            </w:r>
          </w:p>
          <w:p w14:paraId="4008BED3"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Mai mulți operatori economici au dreptul de a se asocia cu scopul de a depune ofertă comună.</w:t>
            </w:r>
          </w:p>
          <w:p w14:paraId="2A8D6937"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Unul dintre membrii asocierii va fi desemnat ca lider responsabil de contract, în această calitate având următoarele responsabilități minime:</w:t>
            </w:r>
          </w:p>
          <w:p w14:paraId="0E0A1E2D" w14:textId="77777777" w:rsidR="009061A5" w:rsidRPr="00BD407F" w:rsidRDefault="009061A5" w:rsidP="009061A5">
            <w:pPr>
              <w:pStyle w:val="ListParagraph"/>
              <w:numPr>
                <w:ilvl w:val="0"/>
                <w:numId w:val="10"/>
              </w:numPr>
              <w:spacing w:after="0" w:line="240" w:lineRule="auto"/>
              <w:jc w:val="both"/>
              <w:rPr>
                <w:rFonts w:ascii="Times New Roman" w:hAnsi="Times New Roman" w:cs="Times New Roman"/>
              </w:rPr>
            </w:pPr>
            <w:r w:rsidRPr="00BD407F">
              <w:rPr>
                <w:rFonts w:ascii="Times New Roman" w:hAnsi="Times New Roman" w:cs="Times New Roman"/>
              </w:rPr>
              <w:t>va fi autorizat să primească și să transmită instrucțiuni în numele fiecăruia și al tuturor partenerilor (asociați sau/și subcontractanți);</w:t>
            </w:r>
          </w:p>
          <w:p w14:paraId="35346ADB" w14:textId="77777777" w:rsidR="009061A5" w:rsidRPr="00BD407F" w:rsidRDefault="009061A5" w:rsidP="009061A5">
            <w:pPr>
              <w:pStyle w:val="ListParagraph"/>
              <w:numPr>
                <w:ilvl w:val="0"/>
                <w:numId w:val="10"/>
              </w:numPr>
              <w:spacing w:after="0" w:line="240" w:lineRule="auto"/>
              <w:jc w:val="both"/>
              <w:rPr>
                <w:rFonts w:ascii="Times New Roman" w:hAnsi="Times New Roman" w:cs="Times New Roman"/>
              </w:rPr>
            </w:pPr>
            <w:r w:rsidRPr="00BD407F">
              <w:rPr>
                <w:rFonts w:ascii="Times New Roman" w:hAnsi="Times New Roman" w:cs="Times New Roman"/>
              </w:rPr>
              <w:t>va avea responsabilitatea realizării contractului;</w:t>
            </w:r>
          </w:p>
          <w:p w14:paraId="36F42A7A" w14:textId="77777777" w:rsidR="009061A5" w:rsidRPr="00BD407F" w:rsidRDefault="009061A5" w:rsidP="009061A5">
            <w:pPr>
              <w:pStyle w:val="ListParagraph"/>
              <w:numPr>
                <w:ilvl w:val="0"/>
                <w:numId w:val="10"/>
              </w:numPr>
              <w:spacing w:after="0" w:line="240" w:lineRule="auto"/>
              <w:jc w:val="both"/>
              <w:rPr>
                <w:rFonts w:ascii="Times New Roman" w:hAnsi="Times New Roman" w:cs="Times New Roman"/>
              </w:rPr>
            </w:pPr>
            <w:r w:rsidRPr="00BD407F">
              <w:rPr>
                <w:rFonts w:ascii="Times New Roman" w:hAnsi="Times New Roman" w:cs="Times New Roman"/>
              </w:rPr>
              <w:t>va avea responsabilitatea operațiunilor financiare în cadrul contractului.</w:t>
            </w:r>
          </w:p>
          <w:p w14:paraId="500E58C5" w14:textId="0533AF6D" w:rsidR="009061A5" w:rsidRPr="00BD407F" w:rsidRDefault="00671892" w:rsidP="00671892">
            <w:pPr>
              <w:pStyle w:val="NoSpacing"/>
            </w:pPr>
            <w:r>
              <w:t xml:space="preserve">          </w:t>
            </w:r>
            <w:r w:rsidR="009061A5" w:rsidRPr="00BD407F">
              <w:t>Toți partenerii din cadrul asocierii (asociați și/sau subcontractanți, după caz) pot să nu rămână în</w:t>
            </w:r>
          </w:p>
          <w:p w14:paraId="51705E39" w14:textId="3B839661" w:rsidR="009061A5" w:rsidRPr="00BD407F" w:rsidRDefault="009061A5" w:rsidP="00671892">
            <w:pPr>
              <w:pStyle w:val="NoSpacing"/>
              <w:jc w:val="both"/>
            </w:pPr>
            <w:r w:rsidRPr="00BD407F">
              <w:t>această formă asociativă pe toată durata de realizare a contractului, însă structura asocierii nu</w:t>
            </w:r>
            <w:r w:rsidR="00671892">
              <w:t xml:space="preserve"> </w:t>
            </w:r>
            <w:r w:rsidRPr="00BD407F">
              <w:t>va putea fi modificată pe durata contractului decât cu aprobarea prealabilă a Beneficiarului.</w:t>
            </w:r>
          </w:p>
          <w:p w14:paraId="5EDB96AF"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lastRenderedPageBreak/>
              <w:t xml:space="preserve">      Ofertantul va avea în vedere ca prevederile acordurilor de asociere și/sau subcontractare să conțină cel puțin elementele precizate în Specificațiile tehnice ale procedurii de achiziție.</w:t>
            </w:r>
          </w:p>
          <w:p w14:paraId="29309995"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Un operator economic poate participa la procedură cu o singură ofertă, prezentată fie în mod individual, fie în calitate de ofertant asociat (asociat sau subcontractant), în caz contrar toate ofertele respective fiind respinse.</w:t>
            </w:r>
          </w:p>
          <w:p w14:paraId="4880B315"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În cazul în care semnatarul ofertei este o altă persoană decât reprezentantul legal, se va prezenta o împuternicire sau un alt document legal echivalent, semnat de către reprezentantul legal, prin care se va autoriza semnatarul ofertei să angajeze ofertantul în procedura pentru atribuirea contractului.</w:t>
            </w:r>
          </w:p>
          <w:p w14:paraId="0C631130"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Prin „original” se înțelege documentul semnat olograf în original, cu sau fără ștampila aplicată în original.</w:t>
            </w:r>
          </w:p>
          <w:p w14:paraId="4F9708C5"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Prin „copie certificată” se înțelege fotocopia lizibilă cu mențiunea „Conform cu originalul”, semnată în original de către reprezentantul legal sau de reprezentantul autorizat în mod corespunzător de către reprezentantul legal să angajeze ofertantul în contract.</w:t>
            </w:r>
          </w:p>
          <w:p w14:paraId="70385F74" w14:textId="77777777" w:rsidR="009061A5" w:rsidRPr="00BD407F" w:rsidRDefault="009061A5" w:rsidP="009D4F1B">
            <w:pPr>
              <w:jc w:val="both"/>
              <w:rPr>
                <w:rFonts w:ascii="Times New Roman" w:hAnsi="Times New Roman" w:cs="Times New Roman"/>
              </w:rPr>
            </w:pPr>
            <w:r w:rsidRPr="00BD407F">
              <w:rPr>
                <w:rFonts w:ascii="Times New Roman" w:hAnsi="Times New Roman" w:cs="Times New Roman"/>
              </w:rPr>
              <w:t xml:space="preserve">      Beneficiarul își rezervă dreptul de a solicita ofertantului a cărui ofertă a fost declarată câștigătoare, înainte de semnarea contractului, originalele documentelor care au fost prezentate sub formă de copie certificată sau formă electronică a documentelor scanate electronic, sub rezerva neîncheierii contractului.</w:t>
            </w:r>
          </w:p>
          <w:p w14:paraId="3DB2E8F1" w14:textId="77777777" w:rsidR="009061A5" w:rsidRPr="00BD407F" w:rsidRDefault="009061A5" w:rsidP="009D4F1B">
            <w:pPr>
              <w:ind w:firstLine="720"/>
              <w:jc w:val="both"/>
              <w:rPr>
                <w:rFonts w:ascii="Times New Roman" w:hAnsi="Times New Roman" w:cs="Times New Roman"/>
              </w:rPr>
            </w:pPr>
            <w:r w:rsidRPr="00BD407F">
              <w:rPr>
                <w:rFonts w:ascii="Times New Roman" w:hAnsi="Times New Roman" w:cs="Times New Roman"/>
              </w:rPr>
              <w:t>Beneficiarul își rezervă dreptul de a solicita orice document suplimentar care să confirme veridicitatea informațiilor furnizate de către ofertanți prin formularele sau declarațiile pe propria răspundere.</w:t>
            </w:r>
          </w:p>
          <w:p w14:paraId="139F2C83" w14:textId="77777777" w:rsidR="009061A5" w:rsidRPr="00BD407F" w:rsidRDefault="009061A5" w:rsidP="009D4F1B">
            <w:pPr>
              <w:jc w:val="both"/>
              <w:rPr>
                <w:rFonts w:ascii="Times New Roman" w:hAnsi="Times New Roman" w:cs="Times New Roman"/>
              </w:rPr>
            </w:pPr>
          </w:p>
        </w:tc>
      </w:tr>
    </w:tbl>
    <w:p w14:paraId="01F5E9F2" w14:textId="77777777" w:rsidR="009061A5" w:rsidRDefault="009061A5" w:rsidP="009061A5">
      <w:pPr>
        <w:rPr>
          <w:rFonts w:ascii="Times New Roman" w:hAnsi="Times New Roman" w:cs="Times New Roman"/>
          <w:b/>
        </w:rPr>
      </w:pPr>
    </w:p>
    <w:p w14:paraId="701F1DC1" w14:textId="77777777" w:rsidR="00421B95" w:rsidRDefault="00421B95" w:rsidP="009061A5">
      <w:pPr>
        <w:rPr>
          <w:rFonts w:ascii="Times New Roman" w:hAnsi="Times New Roman" w:cs="Times New Roman"/>
          <w:b/>
        </w:rPr>
      </w:pPr>
    </w:p>
    <w:p w14:paraId="545B0B62" w14:textId="77777777" w:rsidR="00421B95" w:rsidRDefault="00421B95" w:rsidP="009061A5">
      <w:pPr>
        <w:rPr>
          <w:rFonts w:ascii="Times New Roman" w:hAnsi="Times New Roman" w:cs="Times New Roman"/>
          <w:b/>
        </w:rPr>
      </w:pPr>
    </w:p>
    <w:p w14:paraId="30D8B6B1" w14:textId="77777777" w:rsidR="00421B95" w:rsidRDefault="00421B95" w:rsidP="009061A5">
      <w:pPr>
        <w:rPr>
          <w:rFonts w:ascii="Times New Roman" w:hAnsi="Times New Roman" w:cs="Times New Roman"/>
          <w:b/>
        </w:rPr>
      </w:pPr>
    </w:p>
    <w:p w14:paraId="70C957E8" w14:textId="77777777" w:rsidR="00421B95" w:rsidRDefault="00421B95" w:rsidP="009061A5">
      <w:pPr>
        <w:rPr>
          <w:rFonts w:ascii="Times New Roman" w:hAnsi="Times New Roman" w:cs="Times New Roman"/>
          <w:b/>
        </w:rPr>
      </w:pPr>
    </w:p>
    <w:p w14:paraId="2C4707CC" w14:textId="77777777" w:rsidR="00421B95" w:rsidRDefault="00421B95" w:rsidP="009061A5">
      <w:pPr>
        <w:rPr>
          <w:rFonts w:ascii="Times New Roman" w:hAnsi="Times New Roman" w:cs="Times New Roman"/>
          <w:b/>
        </w:rPr>
      </w:pPr>
    </w:p>
    <w:p w14:paraId="595293BE" w14:textId="77777777" w:rsidR="00421B95" w:rsidRDefault="00421B95" w:rsidP="009061A5">
      <w:pPr>
        <w:rPr>
          <w:rFonts w:ascii="Times New Roman" w:hAnsi="Times New Roman" w:cs="Times New Roman"/>
          <w:b/>
        </w:rPr>
      </w:pPr>
    </w:p>
    <w:p w14:paraId="5FC1F014" w14:textId="77777777" w:rsidR="00421B95" w:rsidRDefault="00421B95" w:rsidP="009061A5">
      <w:pPr>
        <w:rPr>
          <w:rFonts w:ascii="Times New Roman" w:hAnsi="Times New Roman" w:cs="Times New Roman"/>
          <w:b/>
        </w:rPr>
      </w:pPr>
    </w:p>
    <w:p w14:paraId="38CB937B" w14:textId="77777777" w:rsidR="00421B95" w:rsidRDefault="00421B95" w:rsidP="009061A5">
      <w:pPr>
        <w:rPr>
          <w:rFonts w:ascii="Times New Roman" w:hAnsi="Times New Roman" w:cs="Times New Roman"/>
          <w:b/>
        </w:rPr>
      </w:pPr>
    </w:p>
    <w:p w14:paraId="27D3D8A6" w14:textId="77777777" w:rsidR="00421B95" w:rsidRDefault="00421B95" w:rsidP="009061A5">
      <w:pPr>
        <w:rPr>
          <w:rFonts w:ascii="Times New Roman" w:hAnsi="Times New Roman" w:cs="Times New Roman"/>
          <w:b/>
        </w:rPr>
      </w:pPr>
    </w:p>
    <w:p w14:paraId="65188825" w14:textId="77777777" w:rsidR="00421B95" w:rsidRDefault="00421B95" w:rsidP="009061A5">
      <w:pPr>
        <w:rPr>
          <w:rFonts w:ascii="Times New Roman" w:hAnsi="Times New Roman" w:cs="Times New Roman"/>
          <w:b/>
        </w:rPr>
      </w:pPr>
    </w:p>
    <w:p w14:paraId="5BDD3F79" w14:textId="77777777" w:rsidR="009061A5" w:rsidRPr="00BD407F" w:rsidRDefault="009061A5" w:rsidP="009061A5">
      <w:pPr>
        <w:rPr>
          <w:rFonts w:ascii="Times New Roman" w:hAnsi="Times New Roman" w:cs="Times New Roman"/>
          <w:b/>
        </w:rPr>
      </w:pPr>
      <w:r w:rsidRPr="00BD407F">
        <w:rPr>
          <w:rFonts w:ascii="Times New Roman" w:hAnsi="Times New Roman" w:cs="Times New Roman"/>
          <w:b/>
        </w:rPr>
        <w:lastRenderedPageBreak/>
        <w:t xml:space="preserve">7.1. Calendarul orientativ de desfăsurare a procedurii de atribuire: </w:t>
      </w:r>
    </w:p>
    <w:tbl>
      <w:tblPr>
        <w:tblStyle w:val="TableGrid"/>
        <w:tblW w:w="0" w:type="auto"/>
        <w:tblLook w:val="04A0" w:firstRow="1" w:lastRow="0" w:firstColumn="1" w:lastColumn="0" w:noHBand="0" w:noVBand="1"/>
      </w:tblPr>
      <w:tblGrid>
        <w:gridCol w:w="670"/>
        <w:gridCol w:w="5625"/>
        <w:gridCol w:w="3055"/>
      </w:tblGrid>
      <w:tr w:rsidR="009061A5" w:rsidRPr="00BD407F" w14:paraId="2CAB8F81" w14:textId="77777777" w:rsidTr="009D4F1B">
        <w:tc>
          <w:tcPr>
            <w:tcW w:w="670" w:type="dxa"/>
          </w:tcPr>
          <w:p w14:paraId="51D8DC8C" w14:textId="77777777" w:rsidR="009061A5" w:rsidRPr="00BD407F" w:rsidRDefault="009061A5" w:rsidP="009D4F1B">
            <w:pPr>
              <w:rPr>
                <w:rFonts w:ascii="Times New Roman" w:hAnsi="Times New Roman" w:cs="Times New Roman"/>
                <w:b/>
              </w:rPr>
            </w:pPr>
            <w:r w:rsidRPr="00BD407F">
              <w:rPr>
                <w:rFonts w:ascii="Times New Roman" w:hAnsi="Times New Roman" w:cs="Times New Roman"/>
                <w:b/>
              </w:rPr>
              <w:t>No. crt.</w:t>
            </w:r>
          </w:p>
        </w:tc>
        <w:tc>
          <w:tcPr>
            <w:tcW w:w="5625" w:type="dxa"/>
          </w:tcPr>
          <w:p w14:paraId="0791CDAA" w14:textId="77777777" w:rsidR="009061A5" w:rsidRPr="00BD407F" w:rsidRDefault="009061A5" w:rsidP="009D4F1B">
            <w:pPr>
              <w:rPr>
                <w:rFonts w:ascii="Times New Roman" w:hAnsi="Times New Roman" w:cs="Times New Roman"/>
                <w:b/>
              </w:rPr>
            </w:pPr>
            <w:r w:rsidRPr="00BD407F">
              <w:rPr>
                <w:rFonts w:ascii="Times New Roman" w:hAnsi="Times New Roman" w:cs="Times New Roman"/>
                <w:b/>
              </w:rPr>
              <w:t xml:space="preserve">Denumirea reperului </w:t>
            </w:r>
          </w:p>
        </w:tc>
        <w:tc>
          <w:tcPr>
            <w:tcW w:w="3055" w:type="dxa"/>
          </w:tcPr>
          <w:p w14:paraId="7F8BAE52" w14:textId="77777777" w:rsidR="009061A5" w:rsidRPr="00BD407F" w:rsidRDefault="009061A5" w:rsidP="009D4F1B">
            <w:pPr>
              <w:jc w:val="center"/>
              <w:rPr>
                <w:rFonts w:ascii="Times New Roman" w:hAnsi="Times New Roman" w:cs="Times New Roman"/>
                <w:b/>
              </w:rPr>
            </w:pPr>
            <w:r w:rsidRPr="00BD407F">
              <w:rPr>
                <w:rFonts w:ascii="Times New Roman" w:hAnsi="Times New Roman" w:cs="Times New Roman"/>
                <w:b/>
              </w:rPr>
              <w:t>Data limită de implementare/finalizare</w:t>
            </w:r>
          </w:p>
        </w:tc>
      </w:tr>
      <w:tr w:rsidR="009061A5" w:rsidRPr="00BD407F" w14:paraId="4A3DC4DA" w14:textId="77777777" w:rsidTr="009D4F1B">
        <w:tc>
          <w:tcPr>
            <w:tcW w:w="670" w:type="dxa"/>
          </w:tcPr>
          <w:p w14:paraId="4CAD0A53"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1.</w:t>
            </w:r>
          </w:p>
        </w:tc>
        <w:tc>
          <w:tcPr>
            <w:tcW w:w="5625" w:type="dxa"/>
          </w:tcPr>
          <w:p w14:paraId="2571F06A"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Publicarea anunțului de licitație</w:t>
            </w:r>
          </w:p>
        </w:tc>
        <w:tc>
          <w:tcPr>
            <w:tcW w:w="3055" w:type="dxa"/>
          </w:tcPr>
          <w:p w14:paraId="1F20D951" w14:textId="77777777" w:rsidR="009061A5" w:rsidRPr="006914C8" w:rsidRDefault="009061A5" w:rsidP="009D4F1B">
            <w:pPr>
              <w:rPr>
                <w:rFonts w:ascii="Times New Roman" w:hAnsi="Times New Roman" w:cs="Times New Roman"/>
              </w:rPr>
            </w:pPr>
            <w:r w:rsidRPr="006914C8">
              <w:rPr>
                <w:rFonts w:ascii="Times New Roman" w:hAnsi="Times New Roman" w:cs="Times New Roman"/>
              </w:rPr>
              <w:t>23 / 12 / 2025</w:t>
            </w:r>
          </w:p>
        </w:tc>
      </w:tr>
      <w:tr w:rsidR="009061A5" w:rsidRPr="00BD407F" w14:paraId="446FBD2A" w14:textId="77777777" w:rsidTr="009D4F1B">
        <w:tc>
          <w:tcPr>
            <w:tcW w:w="670" w:type="dxa"/>
          </w:tcPr>
          <w:p w14:paraId="3EB5C386"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2.</w:t>
            </w:r>
          </w:p>
        </w:tc>
        <w:tc>
          <w:tcPr>
            <w:tcW w:w="5625" w:type="dxa"/>
          </w:tcPr>
          <w:p w14:paraId="5E1ACDD6"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Data limită pentru depunerea cererilor de clarificare</w:t>
            </w:r>
          </w:p>
        </w:tc>
        <w:tc>
          <w:tcPr>
            <w:tcW w:w="3055" w:type="dxa"/>
          </w:tcPr>
          <w:p w14:paraId="455762A2" w14:textId="77777777" w:rsidR="009061A5" w:rsidRPr="006914C8" w:rsidRDefault="009061A5" w:rsidP="009D4F1B">
            <w:pPr>
              <w:rPr>
                <w:rFonts w:ascii="Times New Roman" w:hAnsi="Times New Roman" w:cs="Times New Roman"/>
              </w:rPr>
            </w:pPr>
            <w:r w:rsidRPr="006914C8">
              <w:rPr>
                <w:rFonts w:ascii="Times New Roman" w:hAnsi="Times New Roman" w:cs="Times New Roman"/>
              </w:rPr>
              <w:t>31/ 12 / 2025, 03:00 p.m., E.E.T.</w:t>
            </w:r>
          </w:p>
        </w:tc>
      </w:tr>
      <w:tr w:rsidR="009061A5" w:rsidRPr="00BD407F" w14:paraId="1504B362" w14:textId="77777777" w:rsidTr="009D4F1B">
        <w:tc>
          <w:tcPr>
            <w:tcW w:w="670" w:type="dxa"/>
          </w:tcPr>
          <w:p w14:paraId="0DB8C5B5"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3.</w:t>
            </w:r>
          </w:p>
        </w:tc>
        <w:tc>
          <w:tcPr>
            <w:tcW w:w="5625" w:type="dxa"/>
          </w:tcPr>
          <w:p w14:paraId="0485753E"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Data limită pentru răspunsul la cererile de clarificare</w:t>
            </w:r>
          </w:p>
        </w:tc>
        <w:tc>
          <w:tcPr>
            <w:tcW w:w="3055" w:type="dxa"/>
          </w:tcPr>
          <w:p w14:paraId="0EEF7FC0" w14:textId="77777777" w:rsidR="009061A5" w:rsidRPr="006914C8" w:rsidRDefault="009061A5" w:rsidP="009D4F1B">
            <w:pPr>
              <w:rPr>
                <w:rFonts w:ascii="Times New Roman" w:hAnsi="Times New Roman" w:cs="Times New Roman"/>
              </w:rPr>
            </w:pPr>
            <w:r w:rsidRPr="006914C8">
              <w:rPr>
                <w:rFonts w:ascii="Times New Roman" w:hAnsi="Times New Roman" w:cs="Times New Roman"/>
              </w:rPr>
              <w:t>01 / 01 / 2026, 08:00 p.m., E.E.T.</w:t>
            </w:r>
          </w:p>
        </w:tc>
      </w:tr>
      <w:tr w:rsidR="009061A5" w:rsidRPr="00BD407F" w14:paraId="385CE4D0" w14:textId="77777777" w:rsidTr="009D4F1B">
        <w:tc>
          <w:tcPr>
            <w:tcW w:w="670" w:type="dxa"/>
          </w:tcPr>
          <w:p w14:paraId="706266C7"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4.</w:t>
            </w:r>
          </w:p>
        </w:tc>
        <w:tc>
          <w:tcPr>
            <w:tcW w:w="5625" w:type="dxa"/>
          </w:tcPr>
          <w:p w14:paraId="0A0DD8A2"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Data limită pentru depunerea ofertelor</w:t>
            </w:r>
          </w:p>
        </w:tc>
        <w:tc>
          <w:tcPr>
            <w:tcW w:w="3055" w:type="dxa"/>
          </w:tcPr>
          <w:p w14:paraId="503C6789" w14:textId="77777777" w:rsidR="009061A5" w:rsidRPr="006914C8" w:rsidRDefault="009061A5" w:rsidP="009D4F1B">
            <w:pPr>
              <w:rPr>
                <w:rFonts w:ascii="Times New Roman" w:hAnsi="Times New Roman" w:cs="Times New Roman"/>
              </w:rPr>
            </w:pPr>
            <w:r w:rsidRPr="006914C8">
              <w:rPr>
                <w:rFonts w:ascii="Times New Roman" w:hAnsi="Times New Roman" w:cs="Times New Roman"/>
              </w:rPr>
              <w:t>02 / 01 / 2026, 06:00 p.m., E.E.T.</w:t>
            </w:r>
          </w:p>
        </w:tc>
      </w:tr>
      <w:tr w:rsidR="009061A5" w:rsidRPr="00BD407F" w14:paraId="58D9DA51" w14:textId="77777777" w:rsidTr="009D4F1B">
        <w:tc>
          <w:tcPr>
            <w:tcW w:w="670" w:type="dxa"/>
          </w:tcPr>
          <w:p w14:paraId="5EC2C492"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5.</w:t>
            </w:r>
          </w:p>
        </w:tc>
        <w:tc>
          <w:tcPr>
            <w:tcW w:w="5625" w:type="dxa"/>
          </w:tcPr>
          <w:p w14:paraId="70FBFA0A"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xml:space="preserve">* Data deschiderii ofertelor </w:t>
            </w:r>
          </w:p>
        </w:tc>
        <w:tc>
          <w:tcPr>
            <w:tcW w:w="3055" w:type="dxa"/>
          </w:tcPr>
          <w:p w14:paraId="0DB44C25" w14:textId="77777777" w:rsidR="009061A5" w:rsidRPr="006914C8" w:rsidRDefault="009061A5" w:rsidP="009D4F1B">
            <w:pPr>
              <w:rPr>
                <w:rFonts w:ascii="Times New Roman" w:hAnsi="Times New Roman" w:cs="Times New Roman"/>
              </w:rPr>
            </w:pPr>
            <w:r w:rsidRPr="006914C8">
              <w:rPr>
                <w:rFonts w:ascii="Times New Roman" w:hAnsi="Times New Roman" w:cs="Times New Roman"/>
              </w:rPr>
              <w:t>03 / 01/ 2026, 09:01 a.m., E.E.T.</w:t>
            </w:r>
          </w:p>
        </w:tc>
      </w:tr>
      <w:tr w:rsidR="009061A5" w:rsidRPr="00BD407F" w14:paraId="771DDA99" w14:textId="77777777" w:rsidTr="009D4F1B">
        <w:tc>
          <w:tcPr>
            <w:tcW w:w="670" w:type="dxa"/>
          </w:tcPr>
          <w:p w14:paraId="38993C14"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6.</w:t>
            </w:r>
          </w:p>
        </w:tc>
        <w:tc>
          <w:tcPr>
            <w:tcW w:w="5625" w:type="dxa"/>
          </w:tcPr>
          <w:p w14:paraId="69A29F42"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Data limită pentru analizarea ofertelor</w:t>
            </w:r>
          </w:p>
        </w:tc>
        <w:tc>
          <w:tcPr>
            <w:tcW w:w="3055" w:type="dxa"/>
          </w:tcPr>
          <w:p w14:paraId="1EC49892" w14:textId="77777777" w:rsidR="009061A5" w:rsidRPr="006914C8" w:rsidRDefault="009061A5" w:rsidP="009D4F1B">
            <w:pPr>
              <w:rPr>
                <w:rFonts w:ascii="Times New Roman" w:hAnsi="Times New Roman" w:cs="Times New Roman"/>
              </w:rPr>
            </w:pPr>
            <w:r w:rsidRPr="006914C8">
              <w:rPr>
                <w:rFonts w:ascii="Times New Roman" w:hAnsi="Times New Roman" w:cs="Times New Roman"/>
              </w:rPr>
              <w:t>05 / 01 / 2026</w:t>
            </w:r>
          </w:p>
        </w:tc>
      </w:tr>
      <w:tr w:rsidR="009061A5" w:rsidRPr="00BD407F" w14:paraId="4A1C5F9E" w14:textId="77777777" w:rsidTr="009D4F1B">
        <w:tc>
          <w:tcPr>
            <w:tcW w:w="670" w:type="dxa"/>
          </w:tcPr>
          <w:p w14:paraId="4F581D50"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7.</w:t>
            </w:r>
          </w:p>
        </w:tc>
        <w:tc>
          <w:tcPr>
            <w:tcW w:w="5625" w:type="dxa"/>
          </w:tcPr>
          <w:p w14:paraId="0269581D"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Data limită pentru atribuirea contractului de prestări servicii</w:t>
            </w:r>
          </w:p>
        </w:tc>
        <w:tc>
          <w:tcPr>
            <w:tcW w:w="3055" w:type="dxa"/>
          </w:tcPr>
          <w:p w14:paraId="1E66000B" w14:textId="77777777" w:rsidR="009061A5" w:rsidRPr="006914C8" w:rsidRDefault="009061A5" w:rsidP="009D4F1B">
            <w:pPr>
              <w:rPr>
                <w:rFonts w:ascii="Times New Roman" w:hAnsi="Times New Roman" w:cs="Times New Roman"/>
              </w:rPr>
            </w:pPr>
            <w:r w:rsidRPr="006914C8">
              <w:rPr>
                <w:rFonts w:ascii="Times New Roman" w:hAnsi="Times New Roman" w:cs="Times New Roman"/>
              </w:rPr>
              <w:t>06 / 01 / 2026</w:t>
            </w:r>
          </w:p>
        </w:tc>
      </w:tr>
      <w:tr w:rsidR="009061A5" w:rsidRPr="00BD407F" w14:paraId="612233FD" w14:textId="77777777" w:rsidTr="009D4F1B">
        <w:tc>
          <w:tcPr>
            <w:tcW w:w="670" w:type="dxa"/>
          </w:tcPr>
          <w:p w14:paraId="3D8D1507"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8.</w:t>
            </w:r>
          </w:p>
        </w:tc>
        <w:tc>
          <w:tcPr>
            <w:tcW w:w="5625" w:type="dxa"/>
          </w:tcPr>
          <w:p w14:paraId="686C8535" w14:textId="77777777" w:rsidR="009061A5" w:rsidRPr="00BD407F" w:rsidRDefault="009061A5" w:rsidP="009D4F1B">
            <w:pPr>
              <w:rPr>
                <w:rFonts w:ascii="Times New Roman" w:hAnsi="Times New Roman" w:cs="Times New Roman"/>
              </w:rPr>
            </w:pPr>
            <w:r w:rsidRPr="00BD407F">
              <w:rPr>
                <w:rFonts w:ascii="Times New Roman" w:hAnsi="Times New Roman" w:cs="Times New Roman"/>
              </w:rPr>
              <w:t>* Data limită pentru semnarea contractului de prestări servicii</w:t>
            </w:r>
          </w:p>
        </w:tc>
        <w:tc>
          <w:tcPr>
            <w:tcW w:w="3055" w:type="dxa"/>
          </w:tcPr>
          <w:p w14:paraId="263F3007" w14:textId="77777777" w:rsidR="009061A5" w:rsidRPr="006914C8" w:rsidRDefault="009061A5" w:rsidP="009D4F1B">
            <w:pPr>
              <w:rPr>
                <w:rFonts w:ascii="Times New Roman" w:hAnsi="Times New Roman" w:cs="Times New Roman"/>
              </w:rPr>
            </w:pPr>
            <w:r w:rsidRPr="006914C8">
              <w:rPr>
                <w:rFonts w:ascii="Times New Roman" w:hAnsi="Times New Roman" w:cs="Times New Roman"/>
              </w:rPr>
              <w:t>07 / 01 / 2026</w:t>
            </w:r>
          </w:p>
        </w:tc>
      </w:tr>
    </w:tbl>
    <w:p w14:paraId="78315AA2" w14:textId="77777777" w:rsidR="009061A5" w:rsidRPr="00BD407F" w:rsidRDefault="009061A5" w:rsidP="009061A5">
      <w:pPr>
        <w:rPr>
          <w:rFonts w:ascii="Times New Roman" w:hAnsi="Times New Roman" w:cs="Times New Roman"/>
          <w:b/>
          <w:sz w:val="24"/>
        </w:rPr>
      </w:pPr>
      <w:r w:rsidRPr="00BD407F">
        <w:rPr>
          <w:rFonts w:ascii="Times New Roman" w:hAnsi="Times New Roman" w:cs="Times New Roman"/>
          <w:b/>
          <w:sz w:val="24"/>
        </w:rPr>
        <w:t>*Termenele prevăzute la punctele 5, 6, 7 și 8 sunt termene estimative pentru finalizarea acțiunilor, iar acestea pot fi depășite în funcție de complexitatea și numărul ofertelor depuse în cadrul procedurii de atribuire.</w:t>
      </w:r>
    </w:p>
    <w:p w14:paraId="186EDE02" w14:textId="77777777" w:rsidR="009061A5" w:rsidRDefault="009061A5" w:rsidP="009061A5">
      <w:pPr>
        <w:rPr>
          <w:rFonts w:ascii="Times New Roman" w:hAnsi="Times New Roman" w:cs="Times New Roman"/>
        </w:rPr>
      </w:pPr>
    </w:p>
    <w:p w14:paraId="7047AE97" w14:textId="77777777" w:rsidR="009061A5" w:rsidRDefault="009061A5" w:rsidP="009061A5">
      <w:pPr>
        <w:rPr>
          <w:rFonts w:ascii="Times New Roman" w:hAnsi="Times New Roman" w:cs="Times New Roman"/>
        </w:rPr>
      </w:pPr>
    </w:p>
    <w:p w14:paraId="0901DC15" w14:textId="77777777" w:rsidR="009061A5" w:rsidRDefault="009061A5" w:rsidP="009061A5">
      <w:pPr>
        <w:rPr>
          <w:rFonts w:ascii="Times New Roman" w:hAnsi="Times New Roman" w:cs="Times New Roman"/>
        </w:rPr>
      </w:pPr>
    </w:p>
    <w:p w14:paraId="2764C39C" w14:textId="77777777" w:rsidR="009061A5" w:rsidRDefault="009061A5" w:rsidP="009061A5">
      <w:pPr>
        <w:rPr>
          <w:rFonts w:ascii="Times New Roman" w:hAnsi="Times New Roman" w:cs="Times New Roman"/>
        </w:rPr>
      </w:pPr>
    </w:p>
    <w:p w14:paraId="5FB0F111" w14:textId="77777777" w:rsidR="009061A5" w:rsidRDefault="009061A5" w:rsidP="009061A5">
      <w:pPr>
        <w:rPr>
          <w:rFonts w:ascii="Times New Roman" w:hAnsi="Times New Roman" w:cs="Times New Roman"/>
        </w:rPr>
      </w:pPr>
    </w:p>
    <w:p w14:paraId="221CF843" w14:textId="77777777" w:rsidR="009061A5" w:rsidRDefault="009061A5" w:rsidP="009061A5">
      <w:pPr>
        <w:rPr>
          <w:rFonts w:ascii="Times New Roman" w:hAnsi="Times New Roman" w:cs="Times New Roman"/>
        </w:rPr>
      </w:pPr>
    </w:p>
    <w:p w14:paraId="4C6CE912" w14:textId="77777777" w:rsidR="009061A5" w:rsidRDefault="009061A5" w:rsidP="009061A5">
      <w:pPr>
        <w:rPr>
          <w:rFonts w:ascii="Times New Roman" w:hAnsi="Times New Roman" w:cs="Times New Roman"/>
        </w:rPr>
      </w:pPr>
    </w:p>
    <w:p w14:paraId="0936435D" w14:textId="77777777" w:rsidR="009061A5" w:rsidRDefault="009061A5" w:rsidP="009061A5">
      <w:pPr>
        <w:rPr>
          <w:rFonts w:ascii="Times New Roman" w:hAnsi="Times New Roman" w:cs="Times New Roman"/>
        </w:rPr>
      </w:pPr>
    </w:p>
    <w:p w14:paraId="01C308E0" w14:textId="77777777" w:rsidR="009061A5" w:rsidRDefault="009061A5" w:rsidP="009061A5">
      <w:pPr>
        <w:rPr>
          <w:rFonts w:ascii="Times New Roman" w:hAnsi="Times New Roman" w:cs="Times New Roman"/>
        </w:rPr>
      </w:pPr>
    </w:p>
    <w:p w14:paraId="0F383B6D" w14:textId="77777777" w:rsidR="00E31E60" w:rsidRDefault="00E31E60"/>
    <w:sectPr w:rsidR="00E31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37B"/>
    <w:multiLevelType w:val="hybridMultilevel"/>
    <w:tmpl w:val="AAE2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411C4"/>
    <w:multiLevelType w:val="hybridMultilevel"/>
    <w:tmpl w:val="DE2A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C571BA3"/>
    <w:multiLevelType w:val="hybridMultilevel"/>
    <w:tmpl w:val="4E22F552"/>
    <w:lvl w:ilvl="0" w:tplc="47B0AC60">
      <w:start w:val="1"/>
      <w:numFmt w:val="lowerRoman"/>
      <w:lvlText w:val="%1)"/>
      <w:lvlJc w:val="left"/>
      <w:pPr>
        <w:ind w:left="1047" w:hanging="72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3" w15:restartNumberingAfterBreak="0">
    <w:nsid w:val="3F9F7F93"/>
    <w:multiLevelType w:val="hybridMultilevel"/>
    <w:tmpl w:val="1E0C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7500E"/>
    <w:multiLevelType w:val="hybridMultilevel"/>
    <w:tmpl w:val="3AA64B42"/>
    <w:lvl w:ilvl="0" w:tplc="EDD220EC">
      <w:start w:val="1"/>
      <w:numFmt w:val="lowerRoman"/>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5020C"/>
    <w:multiLevelType w:val="hybridMultilevel"/>
    <w:tmpl w:val="3538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665B3"/>
    <w:multiLevelType w:val="hybridMultilevel"/>
    <w:tmpl w:val="B01C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723117BD"/>
    <w:multiLevelType w:val="hybridMultilevel"/>
    <w:tmpl w:val="614E65FE"/>
    <w:lvl w:ilvl="0" w:tplc="1F66D22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140DB8"/>
    <w:multiLevelType w:val="hybridMultilevel"/>
    <w:tmpl w:val="6C30F530"/>
    <w:lvl w:ilvl="0" w:tplc="EDD220EC">
      <w:start w:val="1"/>
      <w:numFmt w:val="lowerRoman"/>
      <w:lvlText w:val="%1)"/>
      <w:lvlJc w:val="left"/>
      <w:pPr>
        <w:ind w:left="1440" w:hanging="72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9" w15:restartNumberingAfterBreak="0">
    <w:nsid w:val="7E2E058A"/>
    <w:multiLevelType w:val="multilevel"/>
    <w:tmpl w:val="8E2A7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596932">
    <w:abstractNumId w:val="7"/>
  </w:num>
  <w:num w:numId="2" w16cid:durableId="1562406267">
    <w:abstractNumId w:val="6"/>
  </w:num>
  <w:num w:numId="3" w16cid:durableId="219827670">
    <w:abstractNumId w:val="3"/>
  </w:num>
  <w:num w:numId="4" w16cid:durableId="2090879287">
    <w:abstractNumId w:val="8"/>
  </w:num>
  <w:num w:numId="5" w16cid:durableId="578290305">
    <w:abstractNumId w:val="1"/>
  </w:num>
  <w:num w:numId="6" w16cid:durableId="774443568">
    <w:abstractNumId w:val="5"/>
  </w:num>
  <w:num w:numId="7" w16cid:durableId="923999575">
    <w:abstractNumId w:val="4"/>
  </w:num>
  <w:num w:numId="8" w16cid:durableId="1105424878">
    <w:abstractNumId w:val="0"/>
  </w:num>
  <w:num w:numId="9" w16cid:durableId="1364552902">
    <w:abstractNumId w:val="2"/>
  </w:num>
  <w:num w:numId="10" w16cid:durableId="865369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55"/>
    <w:rsid w:val="00110D6A"/>
    <w:rsid w:val="0018031C"/>
    <w:rsid w:val="002742C5"/>
    <w:rsid w:val="00421B95"/>
    <w:rsid w:val="004B4355"/>
    <w:rsid w:val="004C5C7F"/>
    <w:rsid w:val="005E5CB2"/>
    <w:rsid w:val="00671892"/>
    <w:rsid w:val="00695853"/>
    <w:rsid w:val="006A182D"/>
    <w:rsid w:val="00720BC4"/>
    <w:rsid w:val="007962A2"/>
    <w:rsid w:val="009061A5"/>
    <w:rsid w:val="00B062A2"/>
    <w:rsid w:val="00E31E60"/>
    <w:rsid w:val="00E86BD9"/>
    <w:rsid w:val="00ED3E9D"/>
    <w:rsid w:val="00EF4B91"/>
    <w:rsid w:val="00FD1AC9"/>
    <w:rsid w:val="00FD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3E5F"/>
  <w15:chartTrackingRefBased/>
  <w15:docId w15:val="{02966A18-DF34-45CC-AAEC-E639E60C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A5"/>
    <w:pPr>
      <w:spacing w:after="200" w:line="276" w:lineRule="auto"/>
    </w:pPr>
    <w:rPr>
      <w:kern w:val="0"/>
      <w:sz w:val="22"/>
      <w:szCs w:val="22"/>
      <w:lang w:val="ro-RO"/>
      <w14:ligatures w14:val="none"/>
    </w:rPr>
  </w:style>
  <w:style w:type="paragraph" w:styleId="Heading1">
    <w:name w:val="heading 1"/>
    <w:basedOn w:val="Normal"/>
    <w:next w:val="Normal"/>
    <w:link w:val="Heading1Char"/>
    <w:uiPriority w:val="9"/>
    <w:qFormat/>
    <w:rsid w:val="004B4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4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43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43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43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4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355"/>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4B4355"/>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4B4355"/>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4B4355"/>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B4355"/>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4B4355"/>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B4355"/>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B4355"/>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B4355"/>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B4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35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B4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355"/>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B4355"/>
    <w:pPr>
      <w:spacing w:before="160"/>
      <w:jc w:val="center"/>
    </w:pPr>
    <w:rPr>
      <w:i/>
      <w:iCs/>
      <w:color w:val="404040" w:themeColor="text1" w:themeTint="BF"/>
    </w:rPr>
  </w:style>
  <w:style w:type="character" w:customStyle="1" w:styleId="QuoteChar">
    <w:name w:val="Quote Char"/>
    <w:basedOn w:val="DefaultParagraphFont"/>
    <w:link w:val="Quote"/>
    <w:uiPriority w:val="29"/>
    <w:rsid w:val="004B4355"/>
    <w:rPr>
      <w:i/>
      <w:iCs/>
      <w:color w:val="404040" w:themeColor="text1" w:themeTint="BF"/>
      <w:lang w:val="ro-RO"/>
    </w:rPr>
  </w:style>
  <w:style w:type="paragraph" w:styleId="ListParagraph">
    <w:name w:val="List Paragraph"/>
    <w:basedOn w:val="Normal"/>
    <w:uiPriority w:val="34"/>
    <w:qFormat/>
    <w:rsid w:val="004B4355"/>
    <w:pPr>
      <w:ind w:left="720"/>
      <w:contextualSpacing/>
    </w:pPr>
  </w:style>
  <w:style w:type="character" w:styleId="IntenseEmphasis">
    <w:name w:val="Intense Emphasis"/>
    <w:basedOn w:val="DefaultParagraphFont"/>
    <w:uiPriority w:val="21"/>
    <w:qFormat/>
    <w:rsid w:val="004B4355"/>
    <w:rPr>
      <w:i/>
      <w:iCs/>
      <w:color w:val="2F5496" w:themeColor="accent1" w:themeShade="BF"/>
    </w:rPr>
  </w:style>
  <w:style w:type="paragraph" w:styleId="IntenseQuote">
    <w:name w:val="Intense Quote"/>
    <w:basedOn w:val="Normal"/>
    <w:next w:val="Normal"/>
    <w:link w:val="IntenseQuoteChar"/>
    <w:uiPriority w:val="30"/>
    <w:qFormat/>
    <w:rsid w:val="004B4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4355"/>
    <w:rPr>
      <w:i/>
      <w:iCs/>
      <w:color w:val="2F5496" w:themeColor="accent1" w:themeShade="BF"/>
      <w:lang w:val="ro-RO"/>
    </w:rPr>
  </w:style>
  <w:style w:type="character" w:styleId="IntenseReference">
    <w:name w:val="Intense Reference"/>
    <w:basedOn w:val="DefaultParagraphFont"/>
    <w:uiPriority w:val="32"/>
    <w:qFormat/>
    <w:rsid w:val="004B4355"/>
    <w:rPr>
      <w:b/>
      <w:bCs/>
      <w:smallCaps/>
      <w:color w:val="2F5496" w:themeColor="accent1" w:themeShade="BF"/>
      <w:spacing w:val="5"/>
    </w:rPr>
  </w:style>
  <w:style w:type="table" w:styleId="TableGrid">
    <w:name w:val="Table Grid"/>
    <w:basedOn w:val="TableNormal"/>
    <w:uiPriority w:val="59"/>
    <w:rsid w:val="009061A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61A5"/>
    <w:rPr>
      <w:color w:val="0563C1" w:themeColor="hyperlink"/>
      <w:u w:val="single"/>
    </w:rPr>
  </w:style>
  <w:style w:type="paragraph" w:styleId="NoSpacing">
    <w:name w:val="No Spacing"/>
    <w:uiPriority w:val="1"/>
    <w:qFormat/>
    <w:rsid w:val="00E86BD9"/>
    <w:pPr>
      <w:spacing w:after="0" w:line="240" w:lineRule="auto"/>
    </w:pPr>
    <w:rPr>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pyeuroparkin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spyeuroparking@gmail.com" TargetMode="External"/><Relationship Id="rId11" Type="http://schemas.openxmlformats.org/officeDocument/2006/relationships/hyperlink" Target="mailto:caspyeuroparking@gmail.com" TargetMode="External"/><Relationship Id="rId5" Type="http://schemas.openxmlformats.org/officeDocument/2006/relationships/hyperlink" Target="https://www.caspyeuroparking.com/" TargetMode="External"/><Relationship Id="rId10" Type="http://schemas.openxmlformats.org/officeDocument/2006/relationships/hyperlink" Target="mailto:caspyeuroparking@gmail.com" TargetMode="External"/><Relationship Id="rId4" Type="http://schemas.openxmlformats.org/officeDocument/2006/relationships/webSettings" Target="webSettings.xml"/><Relationship Id="rId9" Type="http://schemas.openxmlformats.org/officeDocument/2006/relationships/hyperlink" Target="https://www.ecb.europa.eu/stats/policy_and_exchange_rates/euro_reference_exchange_rates/html/eurofxref-graph-ron.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4689</Words>
  <Characters>26730</Characters>
  <Application>Microsoft Office Word</Application>
  <DocSecurity>0</DocSecurity>
  <Lines>222</Lines>
  <Paragraphs>62</Paragraphs>
  <ScaleCrop>false</ScaleCrop>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Oprescu</dc:creator>
  <cp:keywords/>
  <dc:description/>
  <cp:lastModifiedBy>Dragos Oprescu</cp:lastModifiedBy>
  <cp:revision>29</cp:revision>
  <dcterms:created xsi:type="dcterms:W3CDTF">2025-12-23T08:06:00Z</dcterms:created>
  <dcterms:modified xsi:type="dcterms:W3CDTF">2025-12-23T08:15:00Z</dcterms:modified>
</cp:coreProperties>
</file>